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5DB0" w:rsidP="0075677B" w:rsidRDefault="000A5DB0" w14:paraId="7058E28F" w14:textId="52197256">
      <w:pPr>
        <w:spacing w:after="0"/>
        <w:jc w:val="center"/>
        <w:rPr>
          <w:b/>
          <w:bCs/>
        </w:rPr>
      </w:pPr>
      <w:r w:rsidRPr="000A5DB0">
        <w:rPr>
          <w:b/>
          <w:bCs/>
        </w:rPr>
        <w:t>EL ARTE DE DISCUTIR</w:t>
      </w:r>
    </w:p>
    <w:p w:rsidRPr="000A5DB0" w:rsidR="0075677B" w:rsidP="0075677B" w:rsidRDefault="0075677B" w14:paraId="3544414F" w14:textId="62A63438">
      <w:pPr>
        <w:spacing w:after="0"/>
        <w:jc w:val="center"/>
        <w:rPr>
          <w:b/>
          <w:bCs/>
        </w:rPr>
      </w:pPr>
      <w:r>
        <w:rPr>
          <w:b/>
          <w:bCs/>
        </w:rPr>
        <w:t>Docente: Paula Medina Pacheco</w:t>
      </w:r>
    </w:p>
    <w:p w:rsidR="000A5DB0" w:rsidP="0075677B" w:rsidRDefault="000A5DB0" w14:paraId="06388A29" w14:textId="51B4926B">
      <w:pPr>
        <w:spacing w:after="0"/>
        <w:jc w:val="center"/>
      </w:pPr>
      <w:r>
        <w:t>Guía del estudiante</w:t>
      </w:r>
    </w:p>
    <w:p w:rsidR="00BB2604" w:rsidP="0075677B" w:rsidRDefault="000A5DB0" w14:paraId="7DD3E2D5" w14:textId="28AA22F0">
      <w:pPr>
        <w:spacing w:after="0"/>
        <w:jc w:val="center"/>
      </w:pPr>
      <w:r>
        <w:t>Segundo semestre 2026</w:t>
      </w:r>
    </w:p>
    <w:p w:rsidR="000A5DB0" w:rsidP="000A5DB0" w:rsidRDefault="000A5DB0" w14:paraId="220B1659" w14:textId="65AFB6F5">
      <w:pPr>
        <w:spacing w:after="0"/>
      </w:pPr>
    </w:p>
    <w:p w:rsidRPr="000A5DB0" w:rsidR="000A5DB0" w:rsidP="000A5DB0" w:rsidRDefault="000A5DB0" w14:paraId="210ABD4E" w14:textId="46B28C79">
      <w:pPr>
        <w:spacing w:after="0"/>
        <w:rPr>
          <w:b/>
          <w:bCs/>
        </w:rPr>
      </w:pPr>
      <w:r w:rsidRPr="000A5DB0">
        <w:rPr>
          <w:b/>
          <w:bCs/>
        </w:rPr>
        <w:t>INTRODUCCIÓN</w:t>
      </w:r>
    </w:p>
    <w:p w:rsidR="000A5DB0" w:rsidP="000A5DB0" w:rsidRDefault="000A5DB0" w14:paraId="23398A89" w14:textId="77777777">
      <w:pPr>
        <w:spacing w:after="0"/>
        <w:jc w:val="both"/>
      </w:pPr>
      <w:r>
        <w:t>La universidad es uno de los pocos lugares donde el desacuerdo no solo es posible, sino también necesario. Cada disciplina avanza porque las ideas se ponen a prueba, las preguntas desafían las respuestas y los argumentos permiten construir nuevas formas de comprender la realidad.</w:t>
      </w:r>
    </w:p>
    <w:p w:rsidR="000A5DB0" w:rsidP="000A5DB0" w:rsidRDefault="000A5DB0" w14:paraId="71846C87" w14:textId="77777777">
      <w:pPr>
        <w:spacing w:after="0"/>
        <w:jc w:val="both"/>
      </w:pPr>
    </w:p>
    <w:p w:rsidR="000A5DB0" w:rsidP="000A5DB0" w:rsidRDefault="000A5DB0" w14:paraId="0044712E" w14:textId="77777777">
      <w:pPr>
        <w:spacing w:after="0"/>
        <w:jc w:val="both"/>
      </w:pPr>
      <w:r>
        <w:t>Por esa razón, este curso no ha sido diseñado para enseñar a ganar discusiones. Su propósito es mucho más ambicioso: aprender a pensar con mayor rigor, expresar las propias ideas con claridad, escuchar argumentos diferentes y participar en conversaciones donde las razones tengan más peso que las opiniones.</w:t>
      </w:r>
    </w:p>
    <w:p w:rsidR="000A5DB0" w:rsidP="000A5DB0" w:rsidRDefault="000A5DB0" w14:paraId="5CB6A82F" w14:textId="77777777">
      <w:pPr>
        <w:spacing w:after="0"/>
        <w:jc w:val="both"/>
      </w:pPr>
    </w:p>
    <w:p w:rsidR="000A5DB0" w:rsidP="000A5DB0" w:rsidRDefault="000A5DB0" w14:paraId="665EEEF0" w14:textId="77777777">
      <w:pPr>
        <w:spacing w:after="0"/>
        <w:jc w:val="both"/>
      </w:pPr>
      <w:r>
        <w:t>Durante el semestre descubrirás que argumentar no consiste únicamente en defender una postura. Argumentar implica interpretar información, analizar evidencias, formular preguntas pertinentes, justificar afirmaciones y estar dispuesto a revisar las propias ideas cuando aparecen mejores razones.</w:t>
      </w:r>
    </w:p>
    <w:p w:rsidR="000A5DB0" w:rsidP="000A5DB0" w:rsidRDefault="000A5DB0" w14:paraId="63014993" w14:textId="77777777">
      <w:pPr>
        <w:spacing w:after="0"/>
        <w:jc w:val="both"/>
      </w:pPr>
    </w:p>
    <w:p w:rsidR="000A5DB0" w:rsidP="000A5DB0" w:rsidRDefault="000A5DB0" w14:paraId="437064D1" w14:textId="77777777">
      <w:pPr>
        <w:spacing w:after="0"/>
        <w:jc w:val="both"/>
      </w:pPr>
      <w:r>
        <w:t>Las actividades del curso han sido pensadas para que la argumentación deje de ser un tema de estudio y se convierta en una práctica constante. Leeremos, escribiremos, debatiremos, analizaremos discursos, revisaremos ensayos y aprenderemos a construir argumentos tanto de manera oral como escrita. El objetivo no será memorizar conceptos, sino desarrollar una forma de pensar que resulte útil dentro y fuera de la universidad.</w:t>
      </w:r>
    </w:p>
    <w:p w:rsidR="000A5DB0" w:rsidP="000A5DB0" w:rsidRDefault="000A5DB0" w14:paraId="49D88CA7" w14:textId="77777777">
      <w:pPr>
        <w:spacing w:after="0"/>
        <w:jc w:val="both"/>
      </w:pPr>
    </w:p>
    <w:p w:rsidR="000A5DB0" w:rsidP="000A5DB0" w:rsidRDefault="000A5DB0" w14:paraId="28AC568C" w14:textId="4AC3E223">
      <w:pPr>
        <w:spacing w:after="0"/>
        <w:jc w:val="both"/>
      </w:pPr>
      <w:r>
        <w:t>Espero que este curso sea un espacio donde puedas participar con libertad, preguntar sin temor a equivocarte y descubrir que una buena discusión no termina cuando alguien gana un debate, sino cuando todos comprendemos mejor el problema que estamos intentando resolver.</w:t>
      </w:r>
    </w:p>
    <w:p w:rsidR="000A5DB0" w:rsidP="000A5DB0" w:rsidRDefault="000A5DB0" w14:paraId="57C72CEF" w14:textId="0F13ACF6">
      <w:pPr>
        <w:spacing w:after="0"/>
        <w:jc w:val="both"/>
      </w:pPr>
    </w:p>
    <w:p w:rsidRPr="00BB4CD6" w:rsidR="000A5DB0" w:rsidP="000A5DB0" w:rsidRDefault="000A5DB0" w14:paraId="23B04FD8" w14:textId="3589B498">
      <w:pPr>
        <w:spacing w:after="0"/>
        <w:jc w:val="both"/>
        <w:rPr>
          <w:b/>
          <w:bCs/>
        </w:rPr>
      </w:pPr>
      <w:r w:rsidRPr="000A5DB0">
        <w:rPr>
          <w:b/>
          <w:bCs/>
        </w:rPr>
        <w:t>¿QUÉ APRENDEREMOS DURANTE EL SEMESTRE?</w:t>
      </w:r>
    </w:p>
    <w:p w:rsidR="000A5DB0" w:rsidP="000A5DB0" w:rsidRDefault="000A5DB0" w14:paraId="3DF3E457" w14:textId="77777777">
      <w:pPr>
        <w:spacing w:after="0"/>
        <w:jc w:val="both"/>
      </w:pPr>
      <w:r>
        <w:t>El curso está organizado en tres unidades que responden a una secuencia lógica. Cada una plantea una pregunta distinta y desarrolla una habilidad intelectual que servirá de base para la siguiente.</w:t>
      </w:r>
    </w:p>
    <w:p w:rsidR="000A5DB0" w:rsidP="000A5DB0" w:rsidRDefault="000A5DB0" w14:paraId="508BB366" w14:textId="77777777">
      <w:pPr>
        <w:spacing w:after="0"/>
        <w:jc w:val="both"/>
      </w:pPr>
    </w:p>
    <w:p w:rsidRPr="00BB4CD6" w:rsidR="000A5DB0" w:rsidP="000A5DB0" w:rsidRDefault="004C2E20" w14:paraId="513DBC84" w14:textId="680F7F0B">
      <w:pPr>
        <w:spacing w:after="0"/>
        <w:jc w:val="both"/>
        <w:rPr>
          <w:b/>
          <w:bCs/>
        </w:rPr>
      </w:pPr>
      <w:r w:rsidRPr="004C2E20">
        <w:rPr>
          <w:b/>
          <w:bCs/>
        </w:rPr>
        <w:t>¿CÓMO TRABAJAREMOS DURANTE EL SEMESTRE?</w:t>
      </w:r>
    </w:p>
    <w:p w:rsidR="000A5DB0" w:rsidP="000A5DB0" w:rsidRDefault="000A5DB0" w14:paraId="4875F62F" w14:textId="77777777">
      <w:pPr>
        <w:spacing w:after="0"/>
        <w:jc w:val="both"/>
      </w:pPr>
      <w:r>
        <w:t>La argumentación no se aprende únicamente leyendo sobre argumentos. Se aprende argumentando. Por esta razón, el curso ha sido diseñado para que cada sesión combine la reflexión conceptual con actividades prácticas que permitan aplicar los conocimientos en situaciones reales.</w:t>
      </w:r>
    </w:p>
    <w:p w:rsidR="000A5DB0" w:rsidP="000A5DB0" w:rsidRDefault="000A5DB0" w14:paraId="707247EE" w14:textId="77777777">
      <w:pPr>
        <w:spacing w:after="0"/>
        <w:jc w:val="both"/>
      </w:pPr>
    </w:p>
    <w:p w:rsidR="000A5DB0" w:rsidP="000A5DB0" w:rsidRDefault="000A5DB0" w14:paraId="6B3E7403" w14:textId="77777777">
      <w:pPr>
        <w:spacing w:after="0"/>
        <w:jc w:val="both"/>
      </w:pPr>
      <w:r>
        <w:t>Durante el semestre analizaremos problemas de actualidad, discutiremos textos, evaluaremos argumentos presentes en diferentes tipos de discursos y construiremos nuestras propias posiciones frente a diversos temas. El aula será un espacio de diálogo donde las ideas podrán ser presentadas, cuestionadas y enriquecidas mediante razones.</w:t>
      </w:r>
    </w:p>
    <w:p w:rsidR="000A5DB0" w:rsidP="000A5DB0" w:rsidRDefault="000A5DB0" w14:paraId="55F58F59" w14:textId="77777777">
      <w:pPr>
        <w:spacing w:after="0"/>
        <w:jc w:val="both"/>
      </w:pPr>
    </w:p>
    <w:p w:rsidR="000A5DB0" w:rsidP="000A5DB0" w:rsidRDefault="000A5DB0" w14:paraId="488937B4" w14:textId="77777777">
      <w:pPr>
        <w:spacing w:after="0"/>
        <w:jc w:val="both"/>
      </w:pPr>
      <w:r w:rsidRPr="008634B4">
        <w:rPr>
          <w:b/>
          <w:bCs/>
        </w:rPr>
        <w:lastRenderedPageBreak/>
        <w:t xml:space="preserve">La participación activa será un componente esencial del curso. </w:t>
      </w:r>
      <w:r>
        <w:t>Preguntar, escuchar, escribir, debatir y revisar las propias ideas forman parte del proceso de aprendizaje. No se espera que todos piensen igual; se espera que todos aprendan a justificar sus posiciones con argumentos cada vez más sólidos.</w:t>
      </w:r>
    </w:p>
    <w:p w:rsidR="000A5DB0" w:rsidP="000A5DB0" w:rsidRDefault="000A5DB0" w14:paraId="532ABD38" w14:textId="77777777">
      <w:pPr>
        <w:spacing w:after="0"/>
        <w:jc w:val="both"/>
      </w:pPr>
    </w:p>
    <w:p w:rsidR="000A5DB0" w:rsidP="000A5DB0" w:rsidRDefault="000A5DB0" w14:paraId="29A9FC77" w14:textId="77777777">
      <w:pPr>
        <w:spacing w:after="0"/>
        <w:jc w:val="both"/>
      </w:pPr>
      <w:r>
        <w:t>Cada clase estará organizada alrededor de una pregunta o un problema que servirá como punto de partida para el aprendizaje. Los conceptos teóricos aparecerán como herramientas para comprender mejor ese problema y no como definiciones aisladas para memorizar.</w:t>
      </w:r>
    </w:p>
    <w:p w:rsidR="000A5DB0" w:rsidP="000A5DB0" w:rsidRDefault="000A5DB0" w14:paraId="79472304" w14:textId="77777777">
      <w:pPr>
        <w:spacing w:after="0"/>
        <w:jc w:val="both"/>
      </w:pPr>
    </w:p>
    <w:p w:rsidR="000A5DB0" w:rsidP="000A5DB0" w:rsidRDefault="000A5DB0" w14:paraId="39173CBA" w14:textId="77777777">
      <w:pPr>
        <w:spacing w:after="0"/>
        <w:jc w:val="both"/>
      </w:pPr>
      <w:r>
        <w:t>El trabajo autónomo tendrá un papel fundamental. La lectura previa de los materiales, la preparación de actividades y la escritura progresiva del ensayo permitirán aprovechar mejor las sesiones presenciales y fortalecer las competencias de argumentación oral y escrita.</w:t>
      </w:r>
    </w:p>
    <w:p w:rsidR="000A5DB0" w:rsidP="000A5DB0" w:rsidRDefault="000A5DB0" w14:paraId="4B81712E" w14:textId="77777777">
      <w:pPr>
        <w:spacing w:after="0"/>
        <w:jc w:val="both"/>
      </w:pPr>
    </w:p>
    <w:p w:rsidRPr="004C2E20" w:rsidR="000A5DB0" w:rsidP="000A5DB0" w:rsidRDefault="000A5DB0" w14:paraId="061822D7" w14:textId="604471D2">
      <w:pPr>
        <w:spacing w:after="0"/>
        <w:jc w:val="both"/>
        <w:rPr>
          <w:b/>
          <w:bCs/>
        </w:rPr>
      </w:pPr>
      <w:r w:rsidRPr="004C2E20">
        <w:rPr>
          <w:b/>
          <w:bCs/>
        </w:rPr>
        <w:t xml:space="preserve">¿Qué se espera de </w:t>
      </w:r>
      <w:r w:rsidRPr="004C2E20" w:rsidR="004C2E20">
        <w:rPr>
          <w:b/>
          <w:bCs/>
        </w:rPr>
        <w:t>ustedes como</w:t>
      </w:r>
      <w:r w:rsidRPr="004C2E20">
        <w:rPr>
          <w:b/>
          <w:bCs/>
        </w:rPr>
        <w:t xml:space="preserve"> estudiantes?</w:t>
      </w:r>
    </w:p>
    <w:p w:rsidR="000A5DB0" w:rsidP="000A5DB0" w:rsidRDefault="000A5DB0" w14:paraId="1DBC52CB" w14:textId="3CCF5F81">
      <w:pPr>
        <w:spacing w:after="0"/>
        <w:jc w:val="both"/>
      </w:pPr>
      <w:r>
        <w:t>Para aprovechar al máximo esta experiencia de aprendizaje, se espera que cada estudiante:</w:t>
      </w:r>
    </w:p>
    <w:p w:rsidR="000A5DB0" w:rsidP="004C2E20" w:rsidRDefault="000A5DB0" w14:paraId="5CC10279" w14:textId="77777777">
      <w:pPr>
        <w:pStyle w:val="Prrafodelista"/>
        <w:numPr>
          <w:ilvl w:val="0"/>
          <w:numId w:val="1"/>
        </w:numPr>
        <w:spacing w:after="0"/>
        <w:jc w:val="both"/>
      </w:pPr>
      <w:r>
        <w:t>Llegue a clase habiendo realizado las lecturas o actividades asignadas.</w:t>
      </w:r>
    </w:p>
    <w:p w:rsidR="000A5DB0" w:rsidP="004C2E20" w:rsidRDefault="000A5DB0" w14:paraId="7388B5CB" w14:textId="77777777">
      <w:pPr>
        <w:pStyle w:val="Prrafodelista"/>
        <w:numPr>
          <w:ilvl w:val="0"/>
          <w:numId w:val="1"/>
        </w:numPr>
        <w:spacing w:after="0"/>
        <w:jc w:val="both"/>
      </w:pPr>
      <w:r>
        <w:t>Participe activamente en las discusiones, respetando las ideas de los demás.</w:t>
      </w:r>
    </w:p>
    <w:p w:rsidR="000A5DB0" w:rsidP="004C2E20" w:rsidRDefault="000A5DB0" w14:paraId="5EB324C8" w14:textId="77777777">
      <w:pPr>
        <w:pStyle w:val="Prrafodelista"/>
        <w:numPr>
          <w:ilvl w:val="0"/>
          <w:numId w:val="1"/>
        </w:numPr>
        <w:spacing w:after="0"/>
        <w:jc w:val="both"/>
      </w:pPr>
      <w:r>
        <w:t>Fundamente sus opiniones mediante razones y evidencias.</w:t>
      </w:r>
    </w:p>
    <w:p w:rsidR="000A5DB0" w:rsidP="004C2E20" w:rsidRDefault="000A5DB0" w14:paraId="1996E633" w14:textId="77777777">
      <w:pPr>
        <w:pStyle w:val="Prrafodelista"/>
        <w:numPr>
          <w:ilvl w:val="0"/>
          <w:numId w:val="1"/>
        </w:numPr>
        <w:spacing w:after="0"/>
        <w:jc w:val="both"/>
      </w:pPr>
      <w:r>
        <w:t>Escuche con apertura y disposición al diálogo.</w:t>
      </w:r>
    </w:p>
    <w:p w:rsidR="000A5DB0" w:rsidP="004C2E20" w:rsidRDefault="000A5DB0" w14:paraId="4D09E853" w14:textId="77777777">
      <w:pPr>
        <w:pStyle w:val="Prrafodelista"/>
        <w:numPr>
          <w:ilvl w:val="0"/>
          <w:numId w:val="1"/>
        </w:numPr>
        <w:spacing w:after="0"/>
        <w:jc w:val="both"/>
      </w:pPr>
      <w:r>
        <w:t>Entregue los trabajos en las fechas establecidas.</w:t>
      </w:r>
    </w:p>
    <w:p w:rsidR="000A5DB0" w:rsidP="004C2E20" w:rsidRDefault="000A5DB0" w14:paraId="1022A207" w14:textId="77777777">
      <w:pPr>
        <w:pStyle w:val="Prrafodelista"/>
        <w:numPr>
          <w:ilvl w:val="0"/>
          <w:numId w:val="1"/>
        </w:numPr>
        <w:spacing w:after="0"/>
        <w:jc w:val="both"/>
      </w:pPr>
      <w:r>
        <w:t>Asuma la escritura como un proceso que implica planear, revisar y mejorar.</w:t>
      </w:r>
    </w:p>
    <w:p w:rsidR="000A5DB0" w:rsidP="000A5DB0" w:rsidRDefault="000A5DB0" w14:paraId="1BAEB346" w14:textId="77777777">
      <w:pPr>
        <w:spacing w:after="0"/>
        <w:jc w:val="both"/>
      </w:pPr>
    </w:p>
    <w:p w:rsidR="000A5DB0" w:rsidP="000A5DB0" w:rsidRDefault="000A5DB0" w14:paraId="182037E8" w14:textId="77777777">
      <w:pPr>
        <w:spacing w:after="0"/>
        <w:jc w:val="both"/>
      </w:pPr>
      <w:r>
        <w:t>El curso valora el compromiso, la honestidad académica y la disposición para aprender tanto de los aciertos como de los errores.</w:t>
      </w:r>
    </w:p>
    <w:p w:rsidR="000A5DB0" w:rsidP="000A5DB0" w:rsidRDefault="000A5DB0" w14:paraId="270D90F4" w14:textId="77777777">
      <w:pPr>
        <w:spacing w:after="0"/>
        <w:jc w:val="both"/>
      </w:pPr>
    </w:p>
    <w:p w:rsidRPr="004C2E20" w:rsidR="000A5DB0" w:rsidP="000A5DB0" w:rsidRDefault="000A5DB0" w14:paraId="6EB39321" w14:textId="1DC04FC1">
      <w:pPr>
        <w:spacing w:after="0"/>
        <w:jc w:val="both"/>
        <w:rPr>
          <w:b/>
          <w:bCs/>
        </w:rPr>
      </w:pPr>
      <w:r w:rsidRPr="004C2E20">
        <w:rPr>
          <w:b/>
          <w:bCs/>
        </w:rPr>
        <w:t xml:space="preserve">¿Qué pueden esperar de </w:t>
      </w:r>
      <w:r w:rsidRPr="004C2E20" w:rsidR="004C2E20">
        <w:rPr>
          <w:b/>
          <w:bCs/>
        </w:rPr>
        <w:t xml:space="preserve">mí como </w:t>
      </w:r>
      <w:r w:rsidRPr="004C2E20">
        <w:rPr>
          <w:b/>
          <w:bCs/>
        </w:rPr>
        <w:t>profesora?</w:t>
      </w:r>
    </w:p>
    <w:p w:rsidR="000A5DB0" w:rsidP="000A5DB0" w:rsidRDefault="000A5DB0" w14:paraId="43EE16DC" w14:textId="75C0525C">
      <w:pPr>
        <w:spacing w:after="0"/>
        <w:jc w:val="both"/>
      </w:pPr>
      <w:r>
        <w:t>Como docente, me comprometo a ofrecer un ambiente de respeto, confianza y exigencia académica en el que todas las personas puedan participar libremente.</w:t>
      </w:r>
    </w:p>
    <w:p w:rsidR="000A5DB0" w:rsidP="000A5DB0" w:rsidRDefault="000A5DB0" w14:paraId="501EA533" w14:textId="6E249CEA">
      <w:pPr>
        <w:spacing w:after="0"/>
        <w:jc w:val="both"/>
      </w:pPr>
      <w:r>
        <w:t>Durante el semestre encontrarán acompañamiento permanente para fortalecer sus habilidades de lectura, escritura y argumentación. Cada actividad contará con criterios de evaluación claros y recibirán retroalimentación orientada a mejorar sus procesos de aprendizaje.</w:t>
      </w:r>
    </w:p>
    <w:p w:rsidR="000A5DB0" w:rsidP="000A5DB0" w:rsidRDefault="000A5DB0" w14:paraId="42B4676D" w14:textId="77777777">
      <w:pPr>
        <w:spacing w:after="0"/>
        <w:jc w:val="both"/>
      </w:pPr>
      <w:r>
        <w:t>Mi papel no será decirles qué deben pensar, sino acompañarlos en el desarrollo de herramientas que les permitan analizar, sustentar y comunicar sus ideas con mayor claridad y rigor.</w:t>
      </w:r>
    </w:p>
    <w:p w:rsidR="000A5DB0" w:rsidP="000A5DB0" w:rsidRDefault="000A5DB0" w14:paraId="1DF08888" w14:textId="77777777">
      <w:pPr>
        <w:spacing w:after="0"/>
        <w:jc w:val="both"/>
      </w:pPr>
    </w:p>
    <w:p w:rsidRPr="00BB4CD6" w:rsidR="000A5DB0" w:rsidP="000A5DB0" w:rsidRDefault="000A5DB0" w14:paraId="6F95A2F1" w14:textId="62C3845E">
      <w:pPr>
        <w:spacing w:after="0"/>
        <w:jc w:val="both"/>
        <w:rPr>
          <w:b/>
          <w:bCs/>
        </w:rPr>
      </w:pPr>
      <w:r w:rsidRPr="004C2E20">
        <w:rPr>
          <w:b/>
          <w:bCs/>
        </w:rPr>
        <w:t>¿Cómo será la evaluación?</w:t>
      </w:r>
    </w:p>
    <w:p w:rsidR="000A5DB0" w:rsidP="000A5DB0" w:rsidRDefault="000A5DB0" w14:paraId="35BC6305" w14:textId="19D1F15D">
      <w:pPr>
        <w:spacing w:after="0"/>
        <w:jc w:val="both"/>
      </w:pPr>
      <w:r>
        <w:t xml:space="preserve">La evaluación será continua, formativa y progresiva. Más que medir conocimientos </w:t>
      </w:r>
      <w:r w:rsidR="004C2E20">
        <w:t>aprendidos de memor</w:t>
      </w:r>
      <w:r w:rsidR="008634B4">
        <w:t>i</w:t>
      </w:r>
      <w:r w:rsidR="004C2E20">
        <w:t>a, se</w:t>
      </w:r>
      <w:r>
        <w:t xml:space="preserve"> busca evidenciar el desarrollo de las habilidades de interpretación, análisis, argumentación y comunicación oral y escrita.</w:t>
      </w:r>
    </w:p>
    <w:p w:rsidR="000A5DB0" w:rsidP="000A5DB0" w:rsidRDefault="000A5DB0" w14:paraId="172F97ED" w14:textId="77777777">
      <w:pPr>
        <w:spacing w:after="0"/>
        <w:jc w:val="both"/>
      </w:pPr>
      <w:r>
        <w:t>A lo largo del semestre se realizarán actividades individuales y grupales que permitirán fortalecer las competencias propias del curso antes de las evaluaciones de mayor peso.</w:t>
      </w:r>
    </w:p>
    <w:p w:rsidR="000A5DB0" w:rsidP="000A5DB0" w:rsidRDefault="000A5DB0" w14:paraId="17E42229" w14:textId="77777777">
      <w:pPr>
        <w:spacing w:after="0"/>
        <w:jc w:val="both"/>
      </w:pPr>
    </w:p>
    <w:p w:rsidR="000A5DB0" w:rsidP="000A5DB0" w:rsidRDefault="000A5DB0" w14:paraId="4D80B28D" w14:textId="54E1E1C5">
      <w:pPr>
        <w:spacing w:after="0"/>
        <w:jc w:val="both"/>
      </w:pPr>
      <w:r>
        <w:t>La evaluación incluirá diferentes estrategias, entre ellas:</w:t>
      </w:r>
    </w:p>
    <w:p w:rsidR="000A5DB0" w:rsidP="00BB4CD6" w:rsidRDefault="000A5DB0" w14:paraId="5D4E9AA5" w14:textId="77777777">
      <w:pPr>
        <w:pStyle w:val="Prrafodelista"/>
        <w:numPr>
          <w:ilvl w:val="0"/>
          <w:numId w:val="2"/>
        </w:numPr>
        <w:spacing w:after="0"/>
        <w:jc w:val="both"/>
      </w:pPr>
      <w:r>
        <w:t>Análisis de textos argumentativos.</w:t>
      </w:r>
    </w:p>
    <w:p w:rsidR="000A5DB0" w:rsidP="00BB4CD6" w:rsidRDefault="000A5DB0" w14:paraId="2B8F9A76" w14:textId="77777777">
      <w:pPr>
        <w:pStyle w:val="Prrafodelista"/>
        <w:numPr>
          <w:ilvl w:val="0"/>
          <w:numId w:val="2"/>
        </w:numPr>
        <w:spacing w:after="0"/>
        <w:jc w:val="both"/>
      </w:pPr>
      <w:r>
        <w:t>Talleres y actividades de aplicación.</w:t>
      </w:r>
    </w:p>
    <w:p w:rsidR="000A5DB0" w:rsidP="00BB4CD6" w:rsidRDefault="000A5DB0" w14:paraId="3F2577A2" w14:textId="77777777">
      <w:pPr>
        <w:pStyle w:val="Prrafodelista"/>
        <w:numPr>
          <w:ilvl w:val="0"/>
          <w:numId w:val="2"/>
        </w:numPr>
        <w:spacing w:after="0"/>
        <w:jc w:val="both"/>
      </w:pPr>
      <w:r>
        <w:lastRenderedPageBreak/>
        <w:t>Participación en discusiones académicas.</w:t>
      </w:r>
    </w:p>
    <w:p w:rsidR="000A5DB0" w:rsidP="00BB4CD6" w:rsidRDefault="000A5DB0" w14:paraId="1B6B68BB" w14:textId="77777777">
      <w:pPr>
        <w:pStyle w:val="Prrafodelista"/>
        <w:numPr>
          <w:ilvl w:val="0"/>
          <w:numId w:val="2"/>
        </w:numPr>
        <w:spacing w:after="0"/>
        <w:jc w:val="both"/>
      </w:pPr>
      <w:r>
        <w:t>Producción escrita.</w:t>
      </w:r>
    </w:p>
    <w:p w:rsidR="000A5DB0" w:rsidP="00BB4CD6" w:rsidRDefault="000A5DB0" w14:paraId="029D9079" w14:textId="77777777">
      <w:pPr>
        <w:pStyle w:val="Prrafodelista"/>
        <w:numPr>
          <w:ilvl w:val="0"/>
          <w:numId w:val="2"/>
        </w:numPr>
        <w:spacing w:after="0"/>
        <w:jc w:val="both"/>
      </w:pPr>
      <w:r>
        <w:t>Ensayo argumentativo.</w:t>
      </w:r>
    </w:p>
    <w:p w:rsidR="000A5DB0" w:rsidP="00BB4CD6" w:rsidRDefault="000A5DB0" w14:paraId="71BC30D2" w14:textId="77777777">
      <w:pPr>
        <w:pStyle w:val="Prrafodelista"/>
        <w:numPr>
          <w:ilvl w:val="0"/>
          <w:numId w:val="2"/>
        </w:numPr>
        <w:spacing w:after="0"/>
        <w:jc w:val="both"/>
      </w:pPr>
      <w:r>
        <w:t>Sustentación oral.</w:t>
      </w:r>
    </w:p>
    <w:p w:rsidR="000A5DB0" w:rsidP="000A5DB0" w:rsidRDefault="000A5DB0" w14:paraId="5BA9D157" w14:textId="77777777">
      <w:pPr>
        <w:spacing w:after="0"/>
        <w:jc w:val="both"/>
      </w:pPr>
    </w:p>
    <w:p w:rsidR="000A5DB0" w:rsidP="000A5DB0" w:rsidRDefault="000A5DB0" w14:paraId="1CD0DA7D" w14:textId="77777777">
      <w:pPr>
        <w:spacing w:after="0"/>
        <w:jc w:val="both"/>
      </w:pPr>
      <w:r>
        <w:t>Cada actividad tendrá criterios de evaluación previamente conocidos por los estudiantes y será acompañada por procesos de retroalimentación.</w:t>
      </w:r>
    </w:p>
    <w:p w:rsidR="000A5DB0" w:rsidP="000A5DB0" w:rsidRDefault="000A5DB0" w14:paraId="135AA5C2" w14:textId="77777777">
      <w:pPr>
        <w:spacing w:after="0"/>
        <w:jc w:val="both"/>
      </w:pPr>
    </w:p>
    <w:tbl>
      <w:tblPr>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4065"/>
        <w:gridCol w:w="1033"/>
      </w:tblGrid>
      <w:tr w:rsidRPr="00BB4CD6" w:rsidR="00BB4CD6" w:rsidTr="585B7962" w14:paraId="60D1DD88" w14:textId="77777777">
        <w:trPr>
          <w:tblHeader/>
          <w:tblCellSpacing w:w="15" w:type="dxa"/>
          <w:jc w:val="center"/>
        </w:trPr>
        <w:tc>
          <w:tcPr>
            <w:tcW w:w="0" w:type="auto"/>
            <w:tcMar/>
            <w:vAlign w:val="center"/>
            <w:hideMark/>
          </w:tcPr>
          <w:p w:rsidRPr="00BB4CD6" w:rsidR="00BB4CD6" w:rsidP="00BB4CD6" w:rsidRDefault="00BB4CD6" w14:paraId="2E8888D3" w14:textId="77777777">
            <w:pPr>
              <w:spacing w:after="0" w:line="240" w:lineRule="auto"/>
              <w:jc w:val="center"/>
              <w:rPr>
                <w:rFonts w:eastAsia="Times New Roman" w:cstheme="minorHAnsi"/>
                <w:b/>
                <w:bCs/>
                <w:sz w:val="20"/>
                <w:szCs w:val="20"/>
                <w:lang w:val="es-MX" w:eastAsia="es-MX"/>
              </w:rPr>
            </w:pPr>
            <w:r w:rsidRPr="00BB4CD6">
              <w:rPr>
                <w:rFonts w:eastAsia="Times New Roman" w:cstheme="minorHAnsi"/>
                <w:b/>
                <w:bCs/>
                <w:sz w:val="20"/>
                <w:szCs w:val="20"/>
                <w:lang w:val="es-MX" w:eastAsia="es-MX"/>
              </w:rPr>
              <w:t>Actividad</w:t>
            </w:r>
          </w:p>
        </w:tc>
        <w:tc>
          <w:tcPr>
            <w:tcW w:w="988" w:type="dxa"/>
            <w:tcMar/>
            <w:vAlign w:val="center"/>
            <w:hideMark/>
          </w:tcPr>
          <w:p w:rsidRPr="00BB4CD6" w:rsidR="00BB4CD6" w:rsidP="00BB4CD6" w:rsidRDefault="00BB4CD6" w14:paraId="46F5DAA6" w14:textId="77777777">
            <w:pPr>
              <w:spacing w:after="0" w:line="240" w:lineRule="auto"/>
              <w:jc w:val="center"/>
              <w:rPr>
                <w:rFonts w:eastAsia="Times New Roman" w:cstheme="minorHAnsi"/>
                <w:b/>
                <w:bCs/>
                <w:sz w:val="20"/>
                <w:szCs w:val="20"/>
                <w:lang w:val="es-MX" w:eastAsia="es-MX"/>
              </w:rPr>
            </w:pPr>
            <w:r w:rsidRPr="00BB4CD6">
              <w:rPr>
                <w:rFonts w:eastAsia="Times New Roman" w:cstheme="minorHAnsi"/>
                <w:b/>
                <w:bCs/>
                <w:sz w:val="20"/>
                <w:szCs w:val="20"/>
                <w:lang w:val="es-MX" w:eastAsia="es-MX"/>
              </w:rPr>
              <w:t>%</w:t>
            </w:r>
          </w:p>
        </w:tc>
      </w:tr>
      <w:tr w:rsidRPr="00BB4CD6" w:rsidR="00BB4CD6" w:rsidTr="585B7962" w14:paraId="1621A8F0" w14:textId="77777777">
        <w:trPr>
          <w:tblCellSpacing w:w="15" w:type="dxa"/>
          <w:jc w:val="center"/>
        </w:trPr>
        <w:tc>
          <w:tcPr>
            <w:tcW w:w="0" w:type="auto"/>
            <w:tcMar/>
            <w:vAlign w:val="center"/>
            <w:hideMark/>
          </w:tcPr>
          <w:p w:rsidRPr="00BB4CD6" w:rsidR="00BB4CD6" w:rsidP="00BB4CD6" w:rsidRDefault="00BB4CD6" w14:paraId="6E2C9254" w14:textId="77777777">
            <w:pPr>
              <w:spacing w:after="0" w:line="240" w:lineRule="auto"/>
              <w:rPr>
                <w:rFonts w:eastAsia="Times New Roman" w:cstheme="minorHAnsi"/>
                <w:sz w:val="20"/>
                <w:szCs w:val="20"/>
                <w:lang w:val="es-MX" w:eastAsia="es-MX"/>
              </w:rPr>
            </w:pPr>
            <w:r w:rsidRPr="00BB4CD6">
              <w:rPr>
                <w:rFonts w:eastAsia="Times New Roman" w:cstheme="minorHAnsi"/>
                <w:sz w:val="20"/>
                <w:szCs w:val="20"/>
                <w:lang w:val="es-MX" w:eastAsia="es-MX"/>
              </w:rPr>
              <w:t>Participación académica y preparación de clase</w:t>
            </w:r>
          </w:p>
        </w:tc>
        <w:tc>
          <w:tcPr>
            <w:tcW w:w="988" w:type="dxa"/>
            <w:tcMar/>
            <w:vAlign w:val="center"/>
            <w:hideMark/>
          </w:tcPr>
          <w:p w:rsidRPr="00BB4CD6" w:rsidR="00BB4CD6" w:rsidP="000D7EF5" w:rsidRDefault="00BB4CD6" w14:paraId="3EF69E3F" w14:textId="77777777">
            <w:pPr>
              <w:spacing w:after="0" w:line="240" w:lineRule="auto"/>
              <w:jc w:val="center"/>
              <w:rPr>
                <w:rFonts w:eastAsia="Times New Roman" w:cstheme="minorHAnsi"/>
                <w:sz w:val="20"/>
                <w:szCs w:val="20"/>
                <w:lang w:val="es-MX" w:eastAsia="es-MX"/>
              </w:rPr>
            </w:pPr>
            <w:r w:rsidRPr="00BB4CD6">
              <w:rPr>
                <w:rFonts w:eastAsia="Times New Roman" w:cstheme="minorHAnsi"/>
                <w:b/>
                <w:bCs/>
                <w:sz w:val="20"/>
                <w:szCs w:val="20"/>
                <w:lang w:val="es-MX" w:eastAsia="es-MX"/>
              </w:rPr>
              <w:t>20 %</w:t>
            </w:r>
          </w:p>
        </w:tc>
      </w:tr>
      <w:tr w:rsidRPr="00BB4CD6" w:rsidR="00BB4CD6" w:rsidTr="585B7962" w14:paraId="21346A26" w14:textId="77777777">
        <w:trPr>
          <w:tblCellSpacing w:w="15" w:type="dxa"/>
          <w:jc w:val="center"/>
        </w:trPr>
        <w:tc>
          <w:tcPr>
            <w:tcW w:w="0" w:type="auto"/>
            <w:tcMar/>
            <w:vAlign w:val="center"/>
            <w:hideMark/>
          </w:tcPr>
          <w:p w:rsidRPr="00BB4CD6" w:rsidR="00BB4CD6" w:rsidP="00BB4CD6" w:rsidRDefault="00BB4CD6" w14:paraId="245AAEB2" w14:textId="77777777">
            <w:pPr>
              <w:spacing w:after="0" w:line="240" w:lineRule="auto"/>
              <w:rPr>
                <w:rFonts w:eastAsia="Times New Roman" w:cstheme="minorHAnsi"/>
                <w:sz w:val="20"/>
                <w:szCs w:val="20"/>
                <w:lang w:val="es-MX" w:eastAsia="es-MX"/>
              </w:rPr>
            </w:pPr>
            <w:r w:rsidRPr="00BB4CD6">
              <w:rPr>
                <w:rFonts w:eastAsia="Times New Roman" w:cstheme="minorHAnsi"/>
                <w:sz w:val="20"/>
                <w:szCs w:val="20"/>
                <w:lang w:val="es-MX" w:eastAsia="es-MX"/>
              </w:rPr>
              <w:t>Evaluación argumentativa I</w:t>
            </w:r>
          </w:p>
        </w:tc>
        <w:tc>
          <w:tcPr>
            <w:tcW w:w="988" w:type="dxa"/>
            <w:tcMar/>
            <w:vAlign w:val="center"/>
            <w:hideMark/>
          </w:tcPr>
          <w:p w:rsidRPr="00BB4CD6" w:rsidR="00BB4CD6" w:rsidP="000D7EF5" w:rsidRDefault="00BB4CD6" w14:paraId="45EC9C49" w14:textId="77777777">
            <w:pPr>
              <w:spacing w:after="0" w:line="240" w:lineRule="auto"/>
              <w:jc w:val="center"/>
              <w:rPr>
                <w:rFonts w:eastAsia="Times New Roman" w:cstheme="minorHAnsi"/>
                <w:sz w:val="20"/>
                <w:szCs w:val="20"/>
                <w:lang w:val="es-MX" w:eastAsia="es-MX"/>
              </w:rPr>
            </w:pPr>
            <w:r w:rsidRPr="00BB4CD6">
              <w:rPr>
                <w:rFonts w:eastAsia="Times New Roman" w:cstheme="minorHAnsi"/>
                <w:b/>
                <w:bCs/>
                <w:sz w:val="20"/>
                <w:szCs w:val="20"/>
                <w:lang w:val="es-MX" w:eastAsia="es-MX"/>
              </w:rPr>
              <w:t>15 %</w:t>
            </w:r>
          </w:p>
        </w:tc>
      </w:tr>
      <w:tr w:rsidRPr="00BB4CD6" w:rsidR="00BB4CD6" w:rsidTr="585B7962" w14:paraId="3CE85A7F" w14:textId="77777777">
        <w:trPr>
          <w:tblCellSpacing w:w="15" w:type="dxa"/>
          <w:jc w:val="center"/>
        </w:trPr>
        <w:tc>
          <w:tcPr>
            <w:tcW w:w="0" w:type="auto"/>
            <w:tcMar/>
            <w:vAlign w:val="center"/>
            <w:hideMark/>
          </w:tcPr>
          <w:p w:rsidRPr="00BB4CD6" w:rsidR="00BB4CD6" w:rsidP="00BB4CD6" w:rsidRDefault="00BB4CD6" w14:paraId="72D8EE2C" w14:textId="77777777">
            <w:pPr>
              <w:spacing w:after="0" w:line="240" w:lineRule="auto"/>
              <w:rPr>
                <w:rFonts w:eastAsia="Times New Roman" w:cstheme="minorHAnsi"/>
                <w:sz w:val="20"/>
                <w:szCs w:val="20"/>
                <w:lang w:val="es-MX" w:eastAsia="es-MX"/>
              </w:rPr>
            </w:pPr>
            <w:r w:rsidRPr="00BB4CD6">
              <w:rPr>
                <w:rFonts w:eastAsia="Times New Roman" w:cstheme="minorHAnsi"/>
                <w:sz w:val="20"/>
                <w:szCs w:val="20"/>
                <w:lang w:val="es-MX" w:eastAsia="es-MX"/>
              </w:rPr>
              <w:t>Evaluación argumentativa II</w:t>
            </w:r>
          </w:p>
        </w:tc>
        <w:tc>
          <w:tcPr>
            <w:tcW w:w="988" w:type="dxa"/>
            <w:tcMar/>
            <w:vAlign w:val="center"/>
            <w:hideMark/>
          </w:tcPr>
          <w:p w:rsidRPr="00BB4CD6" w:rsidR="00BB4CD6" w:rsidP="000D7EF5" w:rsidRDefault="00BB4CD6" w14:paraId="0735FAEF" w14:textId="77777777">
            <w:pPr>
              <w:spacing w:after="0" w:line="240" w:lineRule="auto"/>
              <w:jc w:val="center"/>
              <w:rPr>
                <w:rFonts w:eastAsia="Times New Roman" w:cstheme="minorHAnsi"/>
                <w:sz w:val="20"/>
                <w:szCs w:val="20"/>
                <w:lang w:val="es-MX" w:eastAsia="es-MX"/>
              </w:rPr>
            </w:pPr>
            <w:r w:rsidRPr="00BB4CD6">
              <w:rPr>
                <w:rFonts w:eastAsia="Times New Roman" w:cstheme="minorHAnsi"/>
                <w:b/>
                <w:bCs/>
                <w:sz w:val="20"/>
                <w:szCs w:val="20"/>
                <w:lang w:val="es-MX" w:eastAsia="es-MX"/>
              </w:rPr>
              <w:t>15 %</w:t>
            </w:r>
          </w:p>
        </w:tc>
      </w:tr>
      <w:tr w:rsidRPr="00BB4CD6" w:rsidR="00BB4CD6" w:rsidTr="585B7962" w14:paraId="004B9E77" w14:textId="77777777">
        <w:trPr>
          <w:tblCellSpacing w:w="15" w:type="dxa"/>
          <w:jc w:val="center"/>
        </w:trPr>
        <w:tc>
          <w:tcPr>
            <w:tcW w:w="0" w:type="auto"/>
            <w:tcMar/>
            <w:vAlign w:val="center"/>
            <w:hideMark/>
          </w:tcPr>
          <w:p w:rsidRPr="00BB4CD6" w:rsidR="00BB4CD6" w:rsidP="00BB4CD6" w:rsidRDefault="00BB4CD6" w14:paraId="38E49267" w14:textId="77777777">
            <w:pPr>
              <w:spacing w:after="0" w:line="240" w:lineRule="auto"/>
              <w:rPr>
                <w:rFonts w:eastAsia="Times New Roman" w:cstheme="minorHAnsi"/>
                <w:sz w:val="20"/>
                <w:szCs w:val="20"/>
                <w:lang w:val="es-MX" w:eastAsia="es-MX"/>
              </w:rPr>
            </w:pPr>
            <w:r w:rsidRPr="00BB4CD6">
              <w:rPr>
                <w:rFonts w:eastAsia="Times New Roman" w:cstheme="minorHAnsi"/>
                <w:sz w:val="20"/>
                <w:szCs w:val="20"/>
                <w:lang w:val="es-MX" w:eastAsia="es-MX"/>
              </w:rPr>
              <w:t>Ensayo argumentativo (proceso + producto final)</w:t>
            </w:r>
          </w:p>
        </w:tc>
        <w:tc>
          <w:tcPr>
            <w:tcW w:w="988" w:type="dxa"/>
            <w:tcMar/>
            <w:vAlign w:val="center"/>
            <w:hideMark/>
          </w:tcPr>
          <w:p w:rsidRPr="00BB4CD6" w:rsidR="00BB4CD6" w:rsidP="585B7962" w:rsidRDefault="00BB4CD6" w14:paraId="33D15236" w14:textId="0113D303">
            <w:pPr>
              <w:spacing w:after="0" w:line="240" w:lineRule="auto"/>
              <w:jc w:val="center"/>
              <w:rPr>
                <w:rFonts w:eastAsia="Times New Roman" w:cs="Calibri" w:cstheme="minorAscii"/>
                <w:sz w:val="20"/>
                <w:szCs w:val="20"/>
                <w:lang w:val="es-MX" w:eastAsia="es-MX"/>
              </w:rPr>
            </w:pPr>
            <w:r w:rsidRPr="585B7962" w:rsidR="6CD3FFF9">
              <w:rPr>
                <w:rFonts w:eastAsia="Times New Roman" w:cs="Calibri" w:cstheme="minorAscii"/>
                <w:b w:val="1"/>
                <w:bCs w:val="1"/>
                <w:sz w:val="20"/>
                <w:szCs w:val="20"/>
                <w:lang w:val="es-MX" w:eastAsia="es-MX"/>
              </w:rPr>
              <w:t>2</w:t>
            </w:r>
            <w:r w:rsidRPr="585B7962" w:rsidR="0A854724">
              <w:rPr>
                <w:rFonts w:eastAsia="Times New Roman" w:cs="Calibri" w:cstheme="minorAscii"/>
                <w:b w:val="1"/>
                <w:bCs w:val="1"/>
                <w:sz w:val="20"/>
                <w:szCs w:val="20"/>
                <w:lang w:val="es-MX" w:eastAsia="es-MX"/>
              </w:rPr>
              <w:t>0 %</w:t>
            </w:r>
          </w:p>
        </w:tc>
      </w:tr>
      <w:tr w:rsidRPr="00BB4CD6" w:rsidR="00722AF9" w:rsidTr="585B7962" w14:paraId="1FB2F73F" w14:textId="77777777">
        <w:trPr>
          <w:tblCellSpacing w:w="15" w:type="dxa"/>
          <w:jc w:val="center"/>
        </w:trPr>
        <w:tc>
          <w:tcPr>
            <w:tcW w:w="0" w:type="auto"/>
            <w:tcMar/>
            <w:vAlign w:val="center"/>
          </w:tcPr>
          <w:p w:rsidRPr="00BB4CD6" w:rsidR="00722AF9" w:rsidP="00BB4CD6" w:rsidRDefault="00722AF9" w14:paraId="61AC0D80" w14:textId="77777777">
            <w:pPr>
              <w:spacing w:after="0" w:line="240" w:lineRule="auto"/>
              <w:rPr>
                <w:rFonts w:eastAsia="Times New Roman" w:cstheme="minorHAnsi"/>
                <w:sz w:val="20"/>
                <w:szCs w:val="20"/>
                <w:lang w:val="es-MX" w:eastAsia="es-MX"/>
              </w:rPr>
            </w:pPr>
          </w:p>
        </w:tc>
        <w:tc>
          <w:tcPr>
            <w:tcW w:w="988" w:type="dxa"/>
            <w:tcMar/>
            <w:vAlign w:val="center"/>
          </w:tcPr>
          <w:p w:rsidRPr="00BB4CD6" w:rsidR="00722AF9" w:rsidP="000D7EF5" w:rsidRDefault="00722AF9" w14:paraId="208EC1F1" w14:textId="77777777">
            <w:pPr>
              <w:spacing w:after="0" w:line="240" w:lineRule="auto"/>
              <w:jc w:val="center"/>
              <w:rPr>
                <w:rFonts w:eastAsia="Times New Roman" w:cstheme="minorHAnsi"/>
                <w:b/>
                <w:bCs/>
                <w:sz w:val="20"/>
                <w:szCs w:val="20"/>
                <w:lang w:val="es-MX" w:eastAsia="es-MX"/>
              </w:rPr>
            </w:pPr>
          </w:p>
        </w:tc>
      </w:tr>
      <w:tr w:rsidRPr="00BB4CD6" w:rsidR="00BB4CD6" w:rsidTr="585B7962" w14:paraId="032D1CCE" w14:textId="77777777">
        <w:trPr>
          <w:tblCellSpacing w:w="15" w:type="dxa"/>
          <w:jc w:val="center"/>
        </w:trPr>
        <w:tc>
          <w:tcPr>
            <w:tcW w:w="0" w:type="auto"/>
            <w:tcMar/>
            <w:vAlign w:val="center"/>
            <w:hideMark/>
          </w:tcPr>
          <w:p w:rsidRPr="00BB4CD6" w:rsidR="00BB4CD6" w:rsidP="00BB4CD6" w:rsidRDefault="00BB4CD6" w14:paraId="700ADB39" w14:textId="77777777">
            <w:pPr>
              <w:spacing w:after="0" w:line="240" w:lineRule="auto"/>
              <w:rPr>
                <w:rFonts w:eastAsia="Times New Roman" w:cstheme="minorHAnsi"/>
                <w:sz w:val="20"/>
                <w:szCs w:val="20"/>
                <w:lang w:val="es-MX" w:eastAsia="es-MX"/>
              </w:rPr>
            </w:pPr>
            <w:r w:rsidRPr="00BB4CD6">
              <w:rPr>
                <w:rFonts w:eastAsia="Times New Roman" w:cstheme="minorHAnsi"/>
                <w:sz w:val="20"/>
                <w:szCs w:val="20"/>
                <w:lang w:val="es-MX" w:eastAsia="es-MX"/>
              </w:rPr>
              <w:t>Sustentación oral</w:t>
            </w:r>
          </w:p>
        </w:tc>
        <w:tc>
          <w:tcPr>
            <w:tcW w:w="988" w:type="dxa"/>
            <w:tcMar/>
            <w:vAlign w:val="center"/>
            <w:hideMark/>
          </w:tcPr>
          <w:p w:rsidRPr="00BB4CD6" w:rsidR="00BB4CD6" w:rsidP="000D7EF5" w:rsidRDefault="00BB4CD6" w14:paraId="6B89090D" w14:textId="77777777">
            <w:pPr>
              <w:spacing w:after="0" w:line="240" w:lineRule="auto"/>
              <w:jc w:val="center"/>
              <w:rPr>
                <w:rFonts w:eastAsia="Times New Roman" w:cstheme="minorHAnsi"/>
                <w:sz w:val="20"/>
                <w:szCs w:val="20"/>
                <w:lang w:val="es-MX" w:eastAsia="es-MX"/>
              </w:rPr>
            </w:pPr>
            <w:r w:rsidRPr="00BB4CD6">
              <w:rPr>
                <w:rFonts w:eastAsia="Times New Roman" w:cstheme="minorHAnsi"/>
                <w:b/>
                <w:bCs/>
                <w:sz w:val="20"/>
                <w:szCs w:val="20"/>
                <w:lang w:val="es-MX" w:eastAsia="es-MX"/>
              </w:rPr>
              <w:t>20 %</w:t>
            </w:r>
          </w:p>
        </w:tc>
      </w:tr>
      <w:tr w:rsidRPr="00BB4CD6" w:rsidR="00BB4CD6" w:rsidTr="585B7962" w14:paraId="327492CC" w14:textId="77777777">
        <w:trPr>
          <w:tblCellSpacing w:w="15" w:type="dxa"/>
          <w:jc w:val="center"/>
        </w:trPr>
        <w:tc>
          <w:tcPr>
            <w:tcW w:w="0" w:type="auto"/>
            <w:tcMar/>
            <w:vAlign w:val="center"/>
            <w:hideMark/>
          </w:tcPr>
          <w:p w:rsidRPr="00BB4CD6" w:rsidR="00BB4CD6" w:rsidP="00BB4CD6" w:rsidRDefault="00BB4CD6" w14:paraId="74B6BFA8" w14:textId="77777777">
            <w:pPr>
              <w:spacing w:after="0" w:line="240" w:lineRule="auto"/>
              <w:rPr>
                <w:rFonts w:eastAsia="Times New Roman" w:cstheme="minorHAnsi"/>
                <w:sz w:val="20"/>
                <w:szCs w:val="20"/>
                <w:lang w:val="es-MX" w:eastAsia="es-MX"/>
              </w:rPr>
            </w:pPr>
            <w:r w:rsidRPr="00BB4CD6">
              <w:rPr>
                <w:rFonts w:eastAsia="Times New Roman" w:cstheme="minorHAnsi"/>
                <w:b/>
                <w:bCs/>
                <w:sz w:val="20"/>
                <w:szCs w:val="20"/>
                <w:lang w:val="es-MX" w:eastAsia="es-MX"/>
              </w:rPr>
              <w:t>Total</w:t>
            </w:r>
          </w:p>
        </w:tc>
        <w:tc>
          <w:tcPr>
            <w:tcW w:w="988" w:type="dxa"/>
            <w:tcMar/>
            <w:vAlign w:val="center"/>
            <w:hideMark/>
          </w:tcPr>
          <w:p w:rsidRPr="00BB4CD6" w:rsidR="00BB4CD6" w:rsidP="000D7EF5" w:rsidRDefault="00BB4CD6" w14:paraId="21E39269" w14:textId="77777777">
            <w:pPr>
              <w:spacing w:after="0" w:line="240" w:lineRule="auto"/>
              <w:jc w:val="center"/>
              <w:rPr>
                <w:rFonts w:eastAsia="Times New Roman" w:cstheme="minorHAnsi"/>
                <w:sz w:val="20"/>
                <w:szCs w:val="20"/>
                <w:lang w:val="es-MX" w:eastAsia="es-MX"/>
              </w:rPr>
            </w:pPr>
            <w:r w:rsidRPr="00BB4CD6">
              <w:rPr>
                <w:rFonts w:eastAsia="Times New Roman" w:cstheme="minorHAnsi"/>
                <w:b/>
                <w:bCs/>
                <w:sz w:val="20"/>
                <w:szCs w:val="20"/>
                <w:lang w:val="es-MX" w:eastAsia="es-MX"/>
              </w:rPr>
              <w:t>100 %</w:t>
            </w:r>
          </w:p>
        </w:tc>
      </w:tr>
    </w:tbl>
    <w:p w:rsidR="000A5DB0" w:rsidP="000A5DB0" w:rsidRDefault="000A5DB0" w14:paraId="2AB8764A" w14:textId="77777777">
      <w:pPr>
        <w:spacing w:after="0"/>
        <w:jc w:val="both"/>
      </w:pPr>
    </w:p>
    <w:p w:rsidRPr="00BB4CD6" w:rsidR="000A5DB0" w:rsidP="000A5DB0" w:rsidRDefault="000A5DB0" w14:paraId="42DAF2FC" w14:textId="757CCF00">
      <w:pPr>
        <w:spacing w:after="0"/>
        <w:jc w:val="both"/>
        <w:rPr>
          <w:b/>
          <w:bCs/>
        </w:rPr>
      </w:pPr>
      <w:r w:rsidRPr="00BB4CD6">
        <w:rPr>
          <w:b/>
          <w:bCs/>
        </w:rPr>
        <w:t>¿Cómo se construirá la nota?</w:t>
      </w:r>
    </w:p>
    <w:p w:rsidR="000A5DB0" w:rsidP="000A5DB0" w:rsidRDefault="000A5DB0" w14:paraId="3086FC4B" w14:textId="501E3407">
      <w:pPr>
        <w:spacing w:after="0"/>
        <w:jc w:val="both"/>
      </w:pPr>
      <w:r>
        <w:t>La calificación final no dependerá de una única evaluación, sino del desarrollo progresivo del trabajo realizado durante el semestre.</w:t>
      </w:r>
    </w:p>
    <w:p w:rsidR="000A5DB0" w:rsidP="000A5DB0" w:rsidRDefault="000A5DB0" w14:paraId="4817E4A5" w14:textId="31BEC24A">
      <w:pPr>
        <w:spacing w:after="0"/>
        <w:jc w:val="both"/>
      </w:pPr>
      <w:r>
        <w:t>Por esta razón, se recomienda asumir cada actividad como una oportunidad para fortalecer las habilidades que serán necesarias en las evaluaciones de mayor peso, especialmente en la escritura del ensayo y en la sustentación oral.</w:t>
      </w:r>
    </w:p>
    <w:p w:rsidRPr="00BB4CD6" w:rsidR="000A5DB0" w:rsidP="000A5DB0" w:rsidRDefault="000A5DB0" w14:paraId="728210D4" w14:textId="7EE1FEC3">
      <w:pPr>
        <w:spacing w:after="0"/>
        <w:jc w:val="both"/>
        <w:rPr>
          <w:u w:val="single"/>
        </w:rPr>
      </w:pPr>
      <w:r w:rsidRPr="00BB4CD6">
        <w:rPr>
          <w:u w:val="single"/>
        </w:rPr>
        <w:t>Las actividades de lectura, los talleres y las discusiones en clase no son ejercicios aislados: forman parte del proceso que permitirá construir argumentos cada vez más claros, sólidos y fundamentados.</w:t>
      </w:r>
    </w:p>
    <w:p w:rsidR="00BB4CD6" w:rsidP="000A5DB0" w:rsidRDefault="00BB4CD6" w14:paraId="3EF76CFC" w14:textId="351CD9FC">
      <w:pPr>
        <w:spacing w:after="0"/>
        <w:jc w:val="both"/>
      </w:pPr>
    </w:p>
    <w:p w:rsidRPr="000A5DB0" w:rsidR="00BB4CD6" w:rsidP="00BB4CD6" w:rsidRDefault="00BB4CD6" w14:paraId="6809A1BA" w14:textId="77777777">
      <w:pPr>
        <w:spacing w:after="0"/>
        <w:jc w:val="both"/>
        <w:rPr>
          <w:b/>
          <w:bCs/>
        </w:rPr>
      </w:pPr>
      <w:r w:rsidRPr="000A5DB0">
        <w:rPr>
          <w:b/>
          <w:bCs/>
        </w:rPr>
        <w:t>UNIDAD I</w:t>
      </w:r>
    </w:p>
    <w:p w:rsidRPr="000A5DB0" w:rsidR="00BB4CD6" w:rsidP="00BB4CD6" w:rsidRDefault="00BB4CD6" w14:paraId="548E5428" w14:textId="77777777">
      <w:pPr>
        <w:spacing w:after="0"/>
        <w:jc w:val="both"/>
        <w:rPr>
          <w:b/>
          <w:bCs/>
          <w:u w:val="single"/>
        </w:rPr>
      </w:pPr>
      <w:r w:rsidRPr="000A5DB0">
        <w:rPr>
          <w:b/>
          <w:bCs/>
          <w:u w:val="single"/>
        </w:rPr>
        <w:t>¿Por qué y para qué argumentar?</w:t>
      </w:r>
    </w:p>
    <w:p w:rsidRPr="000A5DB0" w:rsidR="00BB4CD6" w:rsidP="00BB4CD6" w:rsidRDefault="00BB4CD6" w14:paraId="733F5879" w14:textId="77777777">
      <w:pPr>
        <w:spacing w:after="0"/>
        <w:jc w:val="both"/>
        <w:rPr>
          <w:b/>
          <w:bCs/>
          <w:i/>
          <w:iCs/>
        </w:rPr>
      </w:pPr>
      <w:r w:rsidRPr="000A5DB0">
        <w:rPr>
          <w:b/>
          <w:bCs/>
          <w:i/>
          <w:iCs/>
        </w:rPr>
        <w:t>Cuando una opinión deja de ser suficiente</w:t>
      </w:r>
    </w:p>
    <w:p w:rsidR="00BB4CD6" w:rsidP="00BB4CD6" w:rsidRDefault="00BB4CD6" w14:paraId="603200E8" w14:textId="77777777">
      <w:pPr>
        <w:spacing w:after="0"/>
        <w:jc w:val="both"/>
      </w:pPr>
      <w:r>
        <w:t>En esta primera unidad entenderemos por qué la argumentación es una práctica esencial en la vida universitaria y cotidiana. Aprenderemos a distinguir entre opinar y argumentar, exploraremos la diferencia entre convencer y persuadir, y reconoceremos las características que hacen de una discusión un ejercicio académico.</w:t>
      </w:r>
    </w:p>
    <w:p w:rsidR="00BB4CD6" w:rsidP="00BB4CD6" w:rsidRDefault="00BB4CD6" w14:paraId="7959B44C" w14:textId="77777777">
      <w:pPr>
        <w:spacing w:after="0"/>
        <w:jc w:val="both"/>
      </w:pPr>
    </w:p>
    <w:p w:rsidRPr="00FC0BCA" w:rsidR="00BB4CD6" w:rsidP="00BB4CD6" w:rsidRDefault="00BB4CD6" w14:paraId="0166B6A8" w14:textId="77777777">
      <w:pPr>
        <w:spacing w:after="0"/>
        <w:jc w:val="both"/>
        <w:rPr>
          <w:b/>
          <w:bCs/>
          <w:i/>
          <w:iCs/>
        </w:rPr>
      </w:pPr>
      <w:r w:rsidRPr="00FC0BCA">
        <w:rPr>
          <w:b/>
          <w:bCs/>
          <w:i/>
          <w:iCs/>
        </w:rPr>
        <w:t>Pregunta orientadora:</w:t>
      </w:r>
    </w:p>
    <w:p w:rsidRPr="00FC0BCA" w:rsidR="00FC0BCA" w:rsidP="00FC0BCA" w:rsidRDefault="00BB4CD6" w14:paraId="0DB54DD0" w14:textId="30EF527B">
      <w:pPr>
        <w:spacing w:after="0"/>
        <w:jc w:val="both"/>
        <w:rPr>
          <w:b/>
          <w:bCs/>
          <w:i/>
          <w:iCs/>
        </w:rPr>
      </w:pPr>
      <w:r w:rsidRPr="00FC0BCA">
        <w:rPr>
          <w:b/>
          <w:bCs/>
          <w:i/>
          <w:iCs/>
        </w:rPr>
        <w:t>¿Qué hace que una opinión merezca ser escuchada y tomada en serio?</w:t>
      </w:r>
    </w:p>
    <w:p w:rsidRPr="00FC0BCA" w:rsidR="00FC0BCA" w:rsidP="00FC0BCA" w:rsidRDefault="00FC0BCA" w14:paraId="683BF440" w14:textId="77777777">
      <w:pPr>
        <w:spacing w:after="0"/>
        <w:jc w:val="both"/>
        <w:rPr>
          <w:i/>
          <w:iCs/>
        </w:rPr>
      </w:pP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701"/>
        <w:gridCol w:w="6232"/>
        <w:gridCol w:w="895"/>
      </w:tblGrid>
      <w:tr w:rsidRPr="00FC0BCA" w:rsidR="00FC0BCA" w:rsidTr="00FC0BCA" w14:paraId="1F4FBA1A" w14:textId="77777777">
        <w:trPr>
          <w:tblHeader/>
          <w:tblCellSpacing w:w="15" w:type="dxa"/>
        </w:trPr>
        <w:tc>
          <w:tcPr>
            <w:tcW w:w="0" w:type="auto"/>
            <w:vAlign w:val="center"/>
            <w:hideMark/>
          </w:tcPr>
          <w:p w:rsidRPr="00FC0BCA" w:rsidR="00FC0BCA" w:rsidP="00FC0BCA" w:rsidRDefault="00FC0BCA" w14:paraId="7F76E047" w14:textId="77777777">
            <w:pPr>
              <w:spacing w:after="0" w:line="240" w:lineRule="auto"/>
              <w:jc w:val="center"/>
              <w:rPr>
                <w:rFonts w:eastAsia="Times New Roman" w:cstheme="minorHAnsi"/>
                <w:b/>
                <w:bCs/>
                <w:sz w:val="20"/>
                <w:szCs w:val="20"/>
                <w:lang w:val="es-MX" w:eastAsia="es-MX"/>
              </w:rPr>
            </w:pPr>
            <w:r w:rsidRPr="00FC0BCA">
              <w:rPr>
                <w:rFonts w:eastAsia="Times New Roman" w:cstheme="minorHAnsi"/>
                <w:b/>
                <w:bCs/>
                <w:sz w:val="20"/>
                <w:szCs w:val="20"/>
                <w:lang w:val="es-MX" w:eastAsia="es-MX"/>
              </w:rPr>
              <w:t>Actividad</w:t>
            </w:r>
          </w:p>
        </w:tc>
        <w:tc>
          <w:tcPr>
            <w:tcW w:w="6202" w:type="dxa"/>
            <w:vAlign w:val="center"/>
            <w:hideMark/>
          </w:tcPr>
          <w:p w:rsidRPr="00FC0BCA" w:rsidR="00FC0BCA" w:rsidP="00FC0BCA" w:rsidRDefault="00FC0BCA" w14:paraId="0E86FB15" w14:textId="77777777">
            <w:pPr>
              <w:spacing w:after="0" w:line="240" w:lineRule="auto"/>
              <w:jc w:val="center"/>
              <w:rPr>
                <w:rFonts w:eastAsia="Times New Roman" w:cstheme="minorHAnsi"/>
                <w:b/>
                <w:bCs/>
                <w:sz w:val="20"/>
                <w:szCs w:val="20"/>
                <w:lang w:val="es-MX" w:eastAsia="es-MX"/>
              </w:rPr>
            </w:pPr>
            <w:r w:rsidRPr="00FC0BCA">
              <w:rPr>
                <w:rFonts w:eastAsia="Times New Roman" w:cstheme="minorHAnsi"/>
                <w:b/>
                <w:bCs/>
                <w:sz w:val="20"/>
                <w:szCs w:val="20"/>
                <w:lang w:val="es-MX" w:eastAsia="es-MX"/>
              </w:rPr>
              <w:t>Descripción</w:t>
            </w:r>
          </w:p>
        </w:tc>
        <w:tc>
          <w:tcPr>
            <w:tcW w:w="850" w:type="dxa"/>
            <w:vAlign w:val="center"/>
            <w:hideMark/>
          </w:tcPr>
          <w:p w:rsidRPr="00FC0BCA" w:rsidR="00FC0BCA" w:rsidP="00FC0BCA" w:rsidRDefault="00FC0BCA" w14:paraId="6B5B0EB2" w14:textId="77777777">
            <w:pPr>
              <w:spacing w:after="0" w:line="240" w:lineRule="auto"/>
              <w:jc w:val="center"/>
              <w:rPr>
                <w:rFonts w:eastAsia="Times New Roman" w:cstheme="minorHAnsi"/>
                <w:b/>
                <w:bCs/>
                <w:sz w:val="20"/>
                <w:szCs w:val="20"/>
                <w:lang w:val="es-MX" w:eastAsia="es-MX"/>
              </w:rPr>
            </w:pPr>
            <w:r w:rsidRPr="00FC0BCA">
              <w:rPr>
                <w:rFonts w:eastAsia="Times New Roman" w:cstheme="minorHAnsi"/>
                <w:b/>
                <w:bCs/>
                <w:sz w:val="20"/>
                <w:szCs w:val="20"/>
                <w:lang w:val="es-MX" w:eastAsia="es-MX"/>
              </w:rPr>
              <w:t>%</w:t>
            </w:r>
          </w:p>
        </w:tc>
      </w:tr>
      <w:tr w:rsidRPr="00FC0BCA" w:rsidR="00FC0BCA" w:rsidTr="00FC0BCA" w14:paraId="61AFEA2C" w14:textId="77777777">
        <w:trPr>
          <w:tblCellSpacing w:w="15" w:type="dxa"/>
        </w:trPr>
        <w:tc>
          <w:tcPr>
            <w:tcW w:w="0" w:type="auto"/>
            <w:vAlign w:val="center"/>
            <w:hideMark/>
          </w:tcPr>
          <w:p w:rsidRPr="00FC0BCA" w:rsidR="00FC0BCA" w:rsidP="00FC0BCA" w:rsidRDefault="00FC0BCA" w14:paraId="50A33F9A" w14:textId="77777777">
            <w:pPr>
              <w:spacing w:after="0" w:line="240" w:lineRule="auto"/>
              <w:rPr>
                <w:rFonts w:eastAsia="Times New Roman" w:cstheme="minorHAnsi"/>
                <w:sz w:val="20"/>
                <w:szCs w:val="20"/>
                <w:lang w:val="es-MX" w:eastAsia="es-MX"/>
              </w:rPr>
            </w:pPr>
            <w:r w:rsidRPr="00FC0BCA">
              <w:rPr>
                <w:rFonts w:eastAsia="Times New Roman" w:cstheme="minorHAnsi"/>
                <w:sz w:val="20"/>
                <w:szCs w:val="20"/>
                <w:lang w:val="es-MX" w:eastAsia="es-MX"/>
              </w:rPr>
              <w:t>Participación académica</w:t>
            </w:r>
          </w:p>
        </w:tc>
        <w:tc>
          <w:tcPr>
            <w:tcW w:w="6202" w:type="dxa"/>
            <w:vAlign w:val="center"/>
            <w:hideMark/>
          </w:tcPr>
          <w:p w:rsidRPr="00FC0BCA" w:rsidR="00FC0BCA" w:rsidP="00FC0BCA" w:rsidRDefault="00FC0BCA" w14:paraId="21CBCDB7" w14:textId="77777777">
            <w:pPr>
              <w:spacing w:after="0" w:line="240" w:lineRule="auto"/>
              <w:rPr>
                <w:rFonts w:eastAsia="Times New Roman" w:cstheme="minorHAnsi"/>
                <w:sz w:val="20"/>
                <w:szCs w:val="20"/>
                <w:lang w:val="es-MX" w:eastAsia="es-MX"/>
              </w:rPr>
            </w:pPr>
            <w:r w:rsidRPr="00FC0BCA">
              <w:rPr>
                <w:rFonts w:eastAsia="Times New Roman" w:cstheme="minorHAnsi"/>
                <w:sz w:val="20"/>
                <w:szCs w:val="20"/>
                <w:lang w:val="es-MX" w:eastAsia="es-MX"/>
              </w:rPr>
              <w:t>Lecturas previas, preparación de las sesiones, participación fundamentada y construcción de una postura frente a las preguntas orientadoras.</w:t>
            </w:r>
          </w:p>
        </w:tc>
        <w:tc>
          <w:tcPr>
            <w:tcW w:w="850" w:type="dxa"/>
            <w:vAlign w:val="center"/>
            <w:hideMark/>
          </w:tcPr>
          <w:p w:rsidRPr="00FC0BCA" w:rsidR="00FC0BCA" w:rsidP="000D7EF5" w:rsidRDefault="00FC0BCA" w14:paraId="229FA5FF" w14:textId="77777777">
            <w:pPr>
              <w:spacing w:after="0" w:line="240" w:lineRule="auto"/>
              <w:jc w:val="center"/>
              <w:rPr>
                <w:rFonts w:eastAsia="Times New Roman" w:cstheme="minorHAnsi"/>
                <w:sz w:val="20"/>
                <w:szCs w:val="20"/>
                <w:lang w:val="es-MX" w:eastAsia="es-MX"/>
              </w:rPr>
            </w:pPr>
            <w:r w:rsidRPr="00FC0BCA">
              <w:rPr>
                <w:rFonts w:eastAsia="Times New Roman" w:cstheme="minorHAnsi"/>
                <w:b/>
                <w:bCs/>
                <w:sz w:val="20"/>
                <w:szCs w:val="20"/>
                <w:lang w:val="es-MX" w:eastAsia="es-MX"/>
              </w:rPr>
              <w:t>10 %</w:t>
            </w:r>
          </w:p>
        </w:tc>
      </w:tr>
      <w:tr w:rsidRPr="00FC0BCA" w:rsidR="00FC0BCA" w:rsidTr="00FC0BCA" w14:paraId="0077F59F" w14:textId="77777777">
        <w:trPr>
          <w:tblCellSpacing w:w="15" w:type="dxa"/>
        </w:trPr>
        <w:tc>
          <w:tcPr>
            <w:tcW w:w="0" w:type="auto"/>
            <w:vAlign w:val="center"/>
            <w:hideMark/>
          </w:tcPr>
          <w:p w:rsidRPr="00FC0BCA" w:rsidR="00FC0BCA" w:rsidP="00FC0BCA" w:rsidRDefault="00FC0BCA" w14:paraId="34B77F37" w14:textId="77777777">
            <w:pPr>
              <w:spacing w:after="0" w:line="240" w:lineRule="auto"/>
              <w:rPr>
                <w:rFonts w:eastAsia="Times New Roman" w:cstheme="minorHAnsi"/>
                <w:sz w:val="20"/>
                <w:szCs w:val="20"/>
                <w:lang w:val="es-MX" w:eastAsia="es-MX"/>
              </w:rPr>
            </w:pPr>
            <w:r w:rsidRPr="00FC0BCA">
              <w:rPr>
                <w:rFonts w:eastAsia="Times New Roman" w:cstheme="minorHAnsi"/>
                <w:sz w:val="20"/>
                <w:szCs w:val="20"/>
                <w:lang w:val="es-MX" w:eastAsia="es-MX"/>
              </w:rPr>
              <w:lastRenderedPageBreak/>
              <w:t>Evaluación argumentativa I</w:t>
            </w:r>
          </w:p>
        </w:tc>
        <w:tc>
          <w:tcPr>
            <w:tcW w:w="6202" w:type="dxa"/>
            <w:vAlign w:val="center"/>
            <w:hideMark/>
          </w:tcPr>
          <w:p w:rsidRPr="00FC0BCA" w:rsidR="00FC0BCA" w:rsidP="00FC0BCA" w:rsidRDefault="00FC0BCA" w14:paraId="7E9823AA" w14:textId="77777777">
            <w:pPr>
              <w:spacing w:after="0" w:line="240" w:lineRule="auto"/>
              <w:rPr>
                <w:rFonts w:eastAsia="Times New Roman" w:cstheme="minorHAnsi"/>
                <w:sz w:val="20"/>
                <w:szCs w:val="20"/>
                <w:lang w:val="es-MX" w:eastAsia="es-MX"/>
              </w:rPr>
            </w:pPr>
            <w:r w:rsidRPr="00FC0BCA">
              <w:rPr>
                <w:rFonts w:eastAsia="Times New Roman" w:cstheme="minorHAnsi"/>
                <w:sz w:val="20"/>
                <w:szCs w:val="20"/>
                <w:lang w:val="es-MX" w:eastAsia="es-MX"/>
              </w:rPr>
              <w:t>Resolución escrita de un problema contemporáneo aplicando los conceptos de la unidad (opinar vs. argumentar, convencer vs. persuadir, argumentación cotidiana y académica).</w:t>
            </w:r>
          </w:p>
        </w:tc>
        <w:tc>
          <w:tcPr>
            <w:tcW w:w="850" w:type="dxa"/>
            <w:vAlign w:val="center"/>
            <w:hideMark/>
          </w:tcPr>
          <w:p w:rsidRPr="00FC0BCA" w:rsidR="00FC0BCA" w:rsidP="000D7EF5" w:rsidRDefault="00FC0BCA" w14:paraId="2D9D23ED" w14:textId="77777777">
            <w:pPr>
              <w:spacing w:after="0" w:line="240" w:lineRule="auto"/>
              <w:jc w:val="center"/>
              <w:rPr>
                <w:rFonts w:eastAsia="Times New Roman" w:cstheme="minorHAnsi"/>
                <w:sz w:val="20"/>
                <w:szCs w:val="20"/>
                <w:lang w:val="es-MX" w:eastAsia="es-MX"/>
              </w:rPr>
            </w:pPr>
            <w:r w:rsidRPr="00FC0BCA">
              <w:rPr>
                <w:rFonts w:eastAsia="Times New Roman" w:cstheme="minorHAnsi"/>
                <w:b/>
                <w:bCs/>
                <w:sz w:val="20"/>
                <w:szCs w:val="20"/>
                <w:lang w:val="es-MX" w:eastAsia="es-MX"/>
              </w:rPr>
              <w:t>15 %</w:t>
            </w:r>
          </w:p>
        </w:tc>
      </w:tr>
      <w:tr w:rsidRPr="00FC0BCA" w:rsidR="00FC0BCA" w:rsidTr="00FC0BCA" w14:paraId="17E38A8C" w14:textId="77777777">
        <w:trPr>
          <w:tblCellSpacing w:w="15" w:type="dxa"/>
        </w:trPr>
        <w:tc>
          <w:tcPr>
            <w:tcW w:w="0" w:type="auto"/>
            <w:vAlign w:val="center"/>
            <w:hideMark/>
          </w:tcPr>
          <w:p w:rsidRPr="00FC0BCA" w:rsidR="00FC0BCA" w:rsidP="00FC0BCA" w:rsidRDefault="00FC0BCA" w14:paraId="151682EC" w14:textId="77777777">
            <w:pPr>
              <w:spacing w:after="0" w:line="240" w:lineRule="auto"/>
              <w:rPr>
                <w:rFonts w:eastAsia="Times New Roman" w:cstheme="minorHAnsi"/>
                <w:sz w:val="20"/>
                <w:szCs w:val="20"/>
                <w:lang w:val="es-MX" w:eastAsia="es-MX"/>
              </w:rPr>
            </w:pPr>
            <w:r w:rsidRPr="00FC0BCA">
              <w:rPr>
                <w:rFonts w:eastAsia="Times New Roman" w:cstheme="minorHAnsi"/>
                <w:sz w:val="20"/>
                <w:szCs w:val="20"/>
                <w:lang w:val="es-MX" w:eastAsia="es-MX"/>
              </w:rPr>
              <w:t>Avance del ensayo I</w:t>
            </w:r>
          </w:p>
        </w:tc>
        <w:tc>
          <w:tcPr>
            <w:tcW w:w="6202" w:type="dxa"/>
            <w:vAlign w:val="center"/>
            <w:hideMark/>
          </w:tcPr>
          <w:p w:rsidRPr="00FC0BCA" w:rsidR="00FC0BCA" w:rsidP="00FC0BCA" w:rsidRDefault="00FC0BCA" w14:paraId="1BA94705" w14:textId="77777777">
            <w:pPr>
              <w:spacing w:after="0" w:line="240" w:lineRule="auto"/>
              <w:rPr>
                <w:rFonts w:eastAsia="Times New Roman" w:cstheme="minorHAnsi"/>
                <w:sz w:val="20"/>
                <w:szCs w:val="20"/>
                <w:lang w:val="es-MX" w:eastAsia="es-MX"/>
              </w:rPr>
            </w:pPr>
            <w:r w:rsidRPr="00FC0BCA">
              <w:rPr>
                <w:rFonts w:eastAsia="Times New Roman" w:cstheme="minorHAnsi"/>
                <w:sz w:val="20"/>
                <w:szCs w:val="20"/>
                <w:lang w:val="es-MX" w:eastAsia="es-MX"/>
              </w:rPr>
              <w:t>Selección del problema, formulación de la pregunta de investigación, postura inicial (tesis tentativa) y justificación del tema.</w:t>
            </w:r>
          </w:p>
        </w:tc>
        <w:tc>
          <w:tcPr>
            <w:tcW w:w="850" w:type="dxa"/>
            <w:vAlign w:val="center"/>
            <w:hideMark/>
          </w:tcPr>
          <w:p w:rsidRPr="00FC0BCA" w:rsidR="00FC0BCA" w:rsidP="000D7EF5" w:rsidRDefault="00FC0BCA" w14:paraId="48163B08" w14:textId="77777777">
            <w:pPr>
              <w:spacing w:after="0" w:line="240" w:lineRule="auto"/>
              <w:jc w:val="center"/>
              <w:rPr>
                <w:rFonts w:eastAsia="Times New Roman" w:cstheme="minorHAnsi"/>
                <w:sz w:val="20"/>
                <w:szCs w:val="20"/>
                <w:lang w:val="es-MX" w:eastAsia="es-MX"/>
              </w:rPr>
            </w:pPr>
            <w:r w:rsidRPr="00FC0BCA">
              <w:rPr>
                <w:rFonts w:eastAsia="Times New Roman" w:cstheme="minorHAnsi"/>
                <w:b/>
                <w:bCs/>
                <w:sz w:val="20"/>
                <w:szCs w:val="20"/>
                <w:lang w:val="es-MX" w:eastAsia="es-MX"/>
              </w:rPr>
              <w:t>5 %</w:t>
            </w:r>
          </w:p>
        </w:tc>
      </w:tr>
      <w:tr w:rsidRPr="00FC0BCA" w:rsidR="00FC0BCA" w:rsidTr="00FC0BCA" w14:paraId="45F27E1C" w14:textId="77777777">
        <w:trPr>
          <w:tblCellSpacing w:w="15" w:type="dxa"/>
        </w:trPr>
        <w:tc>
          <w:tcPr>
            <w:tcW w:w="0" w:type="auto"/>
            <w:vAlign w:val="center"/>
            <w:hideMark/>
          </w:tcPr>
          <w:p w:rsidRPr="00FC0BCA" w:rsidR="00FC0BCA" w:rsidP="00FC0BCA" w:rsidRDefault="00FC0BCA" w14:paraId="0F46D68F" w14:textId="77777777">
            <w:pPr>
              <w:spacing w:after="0" w:line="240" w:lineRule="auto"/>
              <w:rPr>
                <w:rFonts w:eastAsia="Times New Roman" w:cstheme="minorHAnsi"/>
                <w:sz w:val="20"/>
                <w:szCs w:val="20"/>
                <w:lang w:val="es-MX" w:eastAsia="es-MX"/>
              </w:rPr>
            </w:pPr>
            <w:proofErr w:type="gramStart"/>
            <w:r w:rsidRPr="00FC0BCA">
              <w:rPr>
                <w:rFonts w:eastAsia="Times New Roman" w:cstheme="minorHAnsi"/>
                <w:b/>
                <w:bCs/>
                <w:sz w:val="20"/>
                <w:szCs w:val="20"/>
                <w:lang w:val="es-MX" w:eastAsia="es-MX"/>
              </w:rPr>
              <w:t>Total</w:t>
            </w:r>
            <w:proofErr w:type="gramEnd"/>
            <w:r w:rsidRPr="00FC0BCA">
              <w:rPr>
                <w:rFonts w:eastAsia="Times New Roman" w:cstheme="minorHAnsi"/>
                <w:b/>
                <w:bCs/>
                <w:sz w:val="20"/>
                <w:szCs w:val="20"/>
                <w:lang w:val="es-MX" w:eastAsia="es-MX"/>
              </w:rPr>
              <w:t xml:space="preserve"> Unidad I</w:t>
            </w:r>
          </w:p>
        </w:tc>
        <w:tc>
          <w:tcPr>
            <w:tcW w:w="6202" w:type="dxa"/>
            <w:vAlign w:val="center"/>
            <w:hideMark/>
          </w:tcPr>
          <w:p w:rsidRPr="00FC0BCA" w:rsidR="00FC0BCA" w:rsidP="00FC0BCA" w:rsidRDefault="00FC0BCA" w14:paraId="2BA1DA2E" w14:textId="77777777">
            <w:pPr>
              <w:spacing w:after="0" w:line="240" w:lineRule="auto"/>
              <w:rPr>
                <w:rFonts w:eastAsia="Times New Roman" w:cstheme="minorHAnsi"/>
                <w:sz w:val="20"/>
                <w:szCs w:val="20"/>
                <w:lang w:val="es-MX" w:eastAsia="es-MX"/>
              </w:rPr>
            </w:pPr>
          </w:p>
        </w:tc>
        <w:tc>
          <w:tcPr>
            <w:tcW w:w="850" w:type="dxa"/>
            <w:vAlign w:val="center"/>
            <w:hideMark/>
          </w:tcPr>
          <w:p w:rsidRPr="00FC0BCA" w:rsidR="00FC0BCA" w:rsidP="000D7EF5" w:rsidRDefault="00FC0BCA" w14:paraId="7B3BF352" w14:textId="77777777">
            <w:pPr>
              <w:spacing w:after="0" w:line="240" w:lineRule="auto"/>
              <w:jc w:val="center"/>
              <w:rPr>
                <w:rFonts w:eastAsia="Times New Roman" w:cstheme="minorHAnsi"/>
                <w:sz w:val="20"/>
                <w:szCs w:val="20"/>
                <w:lang w:val="es-MX" w:eastAsia="es-MX"/>
              </w:rPr>
            </w:pPr>
            <w:r w:rsidRPr="00FC0BCA">
              <w:rPr>
                <w:rFonts w:eastAsia="Times New Roman" w:cstheme="minorHAnsi"/>
                <w:b/>
                <w:bCs/>
                <w:sz w:val="20"/>
                <w:szCs w:val="20"/>
                <w:lang w:val="es-MX" w:eastAsia="es-MX"/>
              </w:rPr>
              <w:t>30 %</w:t>
            </w:r>
          </w:p>
        </w:tc>
      </w:tr>
    </w:tbl>
    <w:p w:rsidR="00FC0BCA" w:rsidP="000A5DB0" w:rsidRDefault="00FC0BCA" w14:paraId="2B59739A" w14:textId="605AD50A">
      <w:pPr>
        <w:spacing w:after="0"/>
        <w:jc w:val="both"/>
      </w:pPr>
    </w:p>
    <w:p w:rsidRPr="00F941FE" w:rsidR="00FC0BCA" w:rsidP="00FC0BCA" w:rsidRDefault="00FC0BCA" w14:paraId="75143A5E" w14:textId="20B514A4">
      <w:pPr>
        <w:spacing w:after="0"/>
        <w:jc w:val="both"/>
        <w:rPr>
          <w:b/>
          <w:bCs/>
        </w:rPr>
      </w:pPr>
      <w:r w:rsidRPr="00F941FE">
        <w:rPr>
          <w:b/>
          <w:bCs/>
        </w:rPr>
        <w:t>Al finalizar esta unidad habrás sido capaz de</w:t>
      </w:r>
      <w:r w:rsidRPr="00F941FE">
        <w:rPr>
          <w:b/>
          <w:bCs/>
        </w:rPr>
        <w:t>:</w:t>
      </w:r>
    </w:p>
    <w:p w:rsidR="00FC0BCA" w:rsidP="00F941FE" w:rsidRDefault="00FC0BCA" w14:paraId="24101446" w14:textId="77777777">
      <w:pPr>
        <w:pStyle w:val="Prrafodelista"/>
        <w:numPr>
          <w:ilvl w:val="0"/>
          <w:numId w:val="3"/>
        </w:numPr>
        <w:spacing w:after="0"/>
        <w:jc w:val="both"/>
      </w:pPr>
      <w:r>
        <w:t>Diferenciar una opinión de un argumento.</w:t>
      </w:r>
    </w:p>
    <w:p w:rsidR="00FC0BCA" w:rsidP="00F941FE" w:rsidRDefault="00FC0BCA" w14:paraId="17E6791B" w14:textId="77777777">
      <w:pPr>
        <w:pStyle w:val="Prrafodelista"/>
        <w:numPr>
          <w:ilvl w:val="0"/>
          <w:numId w:val="3"/>
        </w:numPr>
        <w:spacing w:after="0"/>
        <w:jc w:val="both"/>
      </w:pPr>
      <w:r>
        <w:t>Reconocer cuándo una afirmación está sustentada mediante razones.</w:t>
      </w:r>
    </w:p>
    <w:p w:rsidR="00FC0BCA" w:rsidP="00F941FE" w:rsidRDefault="00FC0BCA" w14:paraId="7FC0B2B5" w14:textId="77777777">
      <w:pPr>
        <w:pStyle w:val="Prrafodelista"/>
        <w:numPr>
          <w:ilvl w:val="0"/>
          <w:numId w:val="3"/>
        </w:numPr>
        <w:spacing w:after="0"/>
        <w:jc w:val="both"/>
      </w:pPr>
      <w:r>
        <w:t>Analizar un problema contemporáneo desde una perspectiva argumentativa.</w:t>
      </w:r>
    </w:p>
    <w:p w:rsidR="00FC0BCA" w:rsidP="00F941FE" w:rsidRDefault="00FC0BCA" w14:paraId="17ABC590" w14:textId="64774B03">
      <w:pPr>
        <w:pStyle w:val="Prrafodelista"/>
        <w:numPr>
          <w:ilvl w:val="0"/>
          <w:numId w:val="3"/>
        </w:numPr>
        <w:spacing w:after="0"/>
        <w:jc w:val="both"/>
      </w:pPr>
      <w:r>
        <w:t>Formular una tesis inicial para el ensayo que desarrollarás durante el semestre.</w:t>
      </w:r>
    </w:p>
    <w:p w:rsidR="0075677B" w:rsidP="0075677B" w:rsidRDefault="0075677B" w14:paraId="4F859106" w14:textId="77777777">
      <w:pPr>
        <w:pStyle w:val="Prrafodelista"/>
        <w:spacing w:after="0"/>
        <w:jc w:val="both"/>
      </w:pPr>
    </w:p>
    <w:p w:rsidR="0075677B" w:rsidP="0075677B" w:rsidRDefault="0075677B" w14:paraId="4614276C" w14:textId="6BE8FE79">
      <w:pPr>
        <w:spacing w:after="0"/>
        <w:jc w:val="center"/>
      </w:pPr>
      <w:r>
        <w:t>E</w:t>
      </w:r>
      <w:r>
        <w:t xml:space="preserve">l estudiante </w:t>
      </w:r>
      <w:r>
        <w:rPr>
          <w:rStyle w:val="Textoennegrita"/>
        </w:rPr>
        <w:t>descubre</w:t>
      </w:r>
      <w:r>
        <w:t xml:space="preserve"> qué significa argumentar.</w:t>
      </w:r>
    </w:p>
    <w:p w:rsidR="00F941FE" w:rsidP="00F941FE" w:rsidRDefault="00F941FE" w14:paraId="0454F1C5" w14:textId="108F215E">
      <w:pPr>
        <w:spacing w:after="0"/>
        <w:jc w:val="both"/>
      </w:pPr>
    </w:p>
    <w:p w:rsidRPr="00F941FE" w:rsidR="00F941FE" w:rsidP="00F941FE" w:rsidRDefault="00F941FE" w14:paraId="6B1CC9D5" w14:textId="77777777">
      <w:pPr>
        <w:spacing w:after="0"/>
        <w:jc w:val="both"/>
        <w:rPr>
          <w:b/>
          <w:bCs/>
        </w:rPr>
      </w:pPr>
      <w:r w:rsidRPr="00F941FE">
        <w:rPr>
          <w:b/>
          <w:bCs/>
        </w:rPr>
        <w:t>UNIDAD II</w:t>
      </w:r>
    </w:p>
    <w:p w:rsidRPr="00F941FE" w:rsidR="00F941FE" w:rsidP="00F941FE" w:rsidRDefault="00F941FE" w14:paraId="4A77D48F" w14:textId="77777777">
      <w:pPr>
        <w:spacing w:after="0"/>
        <w:jc w:val="both"/>
        <w:rPr>
          <w:b/>
          <w:bCs/>
        </w:rPr>
      </w:pPr>
      <w:r w:rsidRPr="00F941FE">
        <w:rPr>
          <w:b/>
          <w:bCs/>
        </w:rPr>
        <w:t>¿Qué implica argumentar?</w:t>
      </w:r>
    </w:p>
    <w:p w:rsidRPr="00F941FE" w:rsidR="00F941FE" w:rsidP="00F941FE" w:rsidRDefault="00F941FE" w14:paraId="27ED9FA0" w14:textId="589BBEAA">
      <w:pPr>
        <w:spacing w:after="0"/>
        <w:jc w:val="both"/>
        <w:rPr>
          <w:b/>
          <w:bCs/>
          <w:i/>
          <w:iCs/>
        </w:rPr>
      </w:pPr>
      <w:r w:rsidRPr="00F941FE">
        <w:rPr>
          <w:b/>
          <w:bCs/>
          <w:i/>
          <w:iCs/>
        </w:rPr>
        <w:t>Cuando las razones empiezan a tener estructura</w:t>
      </w:r>
    </w:p>
    <w:p w:rsidR="00F941FE" w:rsidP="00F941FE" w:rsidRDefault="00F941FE" w14:paraId="62119491" w14:textId="77777777">
      <w:pPr>
        <w:spacing w:after="0"/>
        <w:jc w:val="both"/>
      </w:pPr>
      <w:r>
        <w:t>En esta segunda unidad profundizaremos en la estructura de la argumentación y en los elementos que permiten construir razonamientos sólidos. Analizaremos cómo se organizan los argumentos, identificaremos diferentes tipos de razonamiento y aprenderemos a evaluar la calidad de los argumentos presentes en diversos textos y discursos. Al finalizar la unidad, estaremos en capacidad de reconocer la diferencia entre un argumento sólido y uno débil, así como de sustentar nuestras propias ideas con mayor claridad y rigor.</w:t>
      </w:r>
    </w:p>
    <w:p w:rsidR="00F941FE" w:rsidP="00F941FE" w:rsidRDefault="00F941FE" w14:paraId="577D578A" w14:textId="77777777">
      <w:pPr>
        <w:spacing w:after="0"/>
        <w:jc w:val="both"/>
      </w:pPr>
    </w:p>
    <w:p w:rsidRPr="00F941FE" w:rsidR="00F941FE" w:rsidP="00F941FE" w:rsidRDefault="00F941FE" w14:paraId="16811FF0" w14:textId="69EE7192">
      <w:pPr>
        <w:spacing w:after="0"/>
        <w:jc w:val="both"/>
        <w:rPr>
          <w:b/>
          <w:bCs/>
          <w:i/>
          <w:iCs/>
        </w:rPr>
      </w:pPr>
      <w:r w:rsidRPr="00F941FE">
        <w:rPr>
          <w:b/>
          <w:bCs/>
          <w:i/>
          <w:iCs/>
        </w:rPr>
        <w:t>Pregunta orientadora</w:t>
      </w:r>
    </w:p>
    <w:p w:rsidR="00F941FE" w:rsidP="00F941FE" w:rsidRDefault="00F941FE" w14:paraId="5DFFC520" w14:textId="1FED3E50">
      <w:pPr>
        <w:spacing w:after="0"/>
        <w:jc w:val="both"/>
        <w:rPr>
          <w:b/>
          <w:bCs/>
          <w:i/>
          <w:iCs/>
        </w:rPr>
      </w:pPr>
      <w:r w:rsidRPr="00F941FE">
        <w:rPr>
          <w:b/>
          <w:bCs/>
          <w:i/>
          <w:iCs/>
        </w:rPr>
        <w:t>¿Qué convierte un conjunto de ideas en un argumento sólido?</w:t>
      </w:r>
    </w:p>
    <w:p w:rsidR="0075677B" w:rsidP="00F941FE" w:rsidRDefault="0075677B" w14:paraId="6B7C3FD4" w14:textId="18A98DC5">
      <w:pPr>
        <w:spacing w:after="0"/>
        <w:jc w:val="both"/>
        <w:rPr>
          <w:b/>
          <w:bCs/>
          <w:i/>
          <w:iCs/>
        </w:rPr>
      </w:pPr>
    </w:p>
    <w:tbl>
      <w:tblPr>
        <w:tblStyle w:val="Tablaconcuadrcula"/>
        <w:tblW w:w="0" w:type="auto"/>
        <w:tblLook w:val="04A0" w:firstRow="1" w:lastRow="0" w:firstColumn="1" w:lastColumn="0" w:noHBand="0" w:noVBand="1"/>
      </w:tblPr>
      <w:tblGrid>
        <w:gridCol w:w="1816"/>
        <w:gridCol w:w="6167"/>
        <w:gridCol w:w="845"/>
      </w:tblGrid>
      <w:tr w:rsidRPr="0075677B" w:rsidR="0075677B" w:rsidTr="0075677B" w14:paraId="13AB67F0" w14:textId="77777777">
        <w:tc>
          <w:tcPr>
            <w:tcW w:w="1816" w:type="dxa"/>
          </w:tcPr>
          <w:p w:rsidRPr="0075677B" w:rsidR="0075677B" w:rsidP="0075677B" w:rsidRDefault="0075677B" w14:paraId="23EB6639" w14:textId="02668BB4">
            <w:pPr>
              <w:jc w:val="center"/>
              <w:rPr>
                <w:rFonts w:cstheme="minorHAnsi"/>
                <w:b/>
                <w:bCs/>
                <w:i/>
                <w:iCs/>
                <w:sz w:val="20"/>
                <w:szCs w:val="20"/>
              </w:rPr>
            </w:pPr>
            <w:r w:rsidRPr="00F941FE">
              <w:rPr>
                <w:rFonts w:eastAsia="Times New Roman" w:cstheme="minorHAnsi"/>
                <w:b/>
                <w:bCs/>
                <w:sz w:val="20"/>
                <w:szCs w:val="20"/>
                <w:lang w:val="es-MX" w:eastAsia="es-MX"/>
              </w:rPr>
              <w:t>Actividad</w:t>
            </w:r>
          </w:p>
        </w:tc>
        <w:tc>
          <w:tcPr>
            <w:tcW w:w="6167" w:type="dxa"/>
          </w:tcPr>
          <w:p w:rsidRPr="0075677B" w:rsidR="0075677B" w:rsidP="0075677B" w:rsidRDefault="0075677B" w14:paraId="18BD6F07" w14:textId="7A5BC992">
            <w:pPr>
              <w:jc w:val="center"/>
              <w:rPr>
                <w:rFonts w:cstheme="minorHAnsi"/>
                <w:b/>
                <w:bCs/>
                <w:sz w:val="20"/>
                <w:szCs w:val="20"/>
              </w:rPr>
            </w:pPr>
            <w:r w:rsidRPr="0075677B">
              <w:rPr>
                <w:rFonts w:cstheme="minorHAnsi"/>
                <w:b/>
                <w:bCs/>
                <w:sz w:val="20"/>
                <w:szCs w:val="20"/>
              </w:rPr>
              <w:t>Descripción</w:t>
            </w:r>
          </w:p>
        </w:tc>
        <w:tc>
          <w:tcPr>
            <w:tcW w:w="845" w:type="dxa"/>
          </w:tcPr>
          <w:p w:rsidRPr="0075677B" w:rsidR="0075677B" w:rsidP="0075677B" w:rsidRDefault="0075677B" w14:paraId="36591C9C" w14:textId="2E50EB7D">
            <w:pPr>
              <w:jc w:val="center"/>
              <w:rPr>
                <w:rFonts w:cstheme="minorHAnsi"/>
                <w:b/>
                <w:bCs/>
                <w:sz w:val="20"/>
                <w:szCs w:val="20"/>
              </w:rPr>
            </w:pPr>
            <w:r w:rsidRPr="0075677B">
              <w:rPr>
                <w:rFonts w:cstheme="minorHAnsi"/>
                <w:b/>
                <w:bCs/>
                <w:sz w:val="20"/>
                <w:szCs w:val="20"/>
              </w:rPr>
              <w:t>%</w:t>
            </w:r>
          </w:p>
        </w:tc>
      </w:tr>
      <w:tr w:rsidRPr="0075677B" w:rsidR="0075677B" w:rsidTr="0075677B" w14:paraId="7D51B0A8" w14:textId="77777777">
        <w:tc>
          <w:tcPr>
            <w:tcW w:w="1816" w:type="dxa"/>
          </w:tcPr>
          <w:p w:rsidRPr="0075677B" w:rsidR="0075677B" w:rsidP="0075677B" w:rsidRDefault="0075677B" w14:paraId="31BF1ECE" w14:textId="40124A2C">
            <w:pPr>
              <w:jc w:val="both"/>
              <w:rPr>
                <w:rFonts w:cstheme="minorHAnsi"/>
                <w:b/>
                <w:bCs/>
                <w:i/>
                <w:iCs/>
                <w:sz w:val="20"/>
                <w:szCs w:val="20"/>
              </w:rPr>
            </w:pPr>
            <w:r w:rsidRPr="00F941FE">
              <w:rPr>
                <w:rFonts w:eastAsia="Times New Roman" w:cstheme="minorHAnsi"/>
                <w:b/>
                <w:bCs/>
                <w:sz w:val="20"/>
                <w:szCs w:val="20"/>
                <w:lang w:val="es-MX" w:eastAsia="es-MX"/>
              </w:rPr>
              <w:t>Análisis de textos argumentativos</w:t>
            </w:r>
          </w:p>
        </w:tc>
        <w:tc>
          <w:tcPr>
            <w:tcW w:w="6167" w:type="dxa"/>
          </w:tcPr>
          <w:p w:rsidRPr="0075677B" w:rsidR="0075677B" w:rsidP="0075677B" w:rsidRDefault="0075677B" w14:paraId="0C0D9CA8" w14:textId="6F8A1C74">
            <w:pPr>
              <w:jc w:val="both"/>
              <w:rPr>
                <w:rFonts w:cstheme="minorHAnsi"/>
                <w:b/>
                <w:bCs/>
                <w:i/>
                <w:iCs/>
                <w:sz w:val="20"/>
                <w:szCs w:val="20"/>
              </w:rPr>
            </w:pPr>
            <w:r w:rsidRPr="00F941FE">
              <w:rPr>
                <w:rFonts w:eastAsia="Times New Roman" w:cstheme="minorHAnsi"/>
                <w:sz w:val="20"/>
                <w:szCs w:val="20"/>
                <w:lang w:val="es-MX" w:eastAsia="es-MX"/>
              </w:rPr>
              <w:t>Identificación de la tesis, los argumentos, las evidencias y las estrategias de razonamiento presentes en textos académicos, periodísticos o de opinión. Se valorará la capacidad de analizar críticamente la calidad de los argumentos.</w:t>
            </w:r>
          </w:p>
        </w:tc>
        <w:tc>
          <w:tcPr>
            <w:tcW w:w="845" w:type="dxa"/>
            <w:vAlign w:val="center"/>
          </w:tcPr>
          <w:p w:rsidRPr="0075677B" w:rsidR="0075677B" w:rsidP="0075677B" w:rsidRDefault="0075677B" w14:paraId="013F8804" w14:textId="5B2C8E93">
            <w:pPr>
              <w:jc w:val="right"/>
              <w:rPr>
                <w:rFonts w:cstheme="minorHAnsi"/>
                <w:b/>
                <w:bCs/>
                <w:sz w:val="20"/>
                <w:szCs w:val="20"/>
              </w:rPr>
            </w:pPr>
            <w:r w:rsidRPr="00F941FE">
              <w:rPr>
                <w:rFonts w:eastAsia="Times New Roman" w:cstheme="minorHAnsi"/>
                <w:b/>
                <w:bCs/>
                <w:sz w:val="20"/>
                <w:szCs w:val="20"/>
                <w:lang w:val="es-MX" w:eastAsia="es-MX"/>
              </w:rPr>
              <w:t>10 %</w:t>
            </w:r>
          </w:p>
        </w:tc>
      </w:tr>
      <w:tr w:rsidRPr="0075677B" w:rsidR="0075677B" w:rsidTr="00CA09AB" w14:paraId="7F66F005" w14:textId="77777777">
        <w:tc>
          <w:tcPr>
            <w:tcW w:w="1816" w:type="dxa"/>
          </w:tcPr>
          <w:p w:rsidRPr="0075677B" w:rsidR="0075677B" w:rsidP="0075677B" w:rsidRDefault="0075677B" w14:paraId="41F30781" w14:textId="15772378">
            <w:pPr>
              <w:jc w:val="both"/>
              <w:rPr>
                <w:rFonts w:cstheme="minorHAnsi"/>
                <w:b/>
                <w:bCs/>
                <w:i/>
                <w:iCs/>
                <w:sz w:val="20"/>
                <w:szCs w:val="20"/>
              </w:rPr>
            </w:pPr>
            <w:r w:rsidRPr="00F941FE">
              <w:rPr>
                <w:rFonts w:eastAsia="Times New Roman" w:cstheme="minorHAnsi"/>
                <w:b/>
                <w:bCs/>
                <w:sz w:val="20"/>
                <w:szCs w:val="20"/>
                <w:lang w:val="es-MX" w:eastAsia="es-MX"/>
              </w:rPr>
              <w:t>Evaluación argumentativa II</w:t>
            </w:r>
          </w:p>
        </w:tc>
        <w:tc>
          <w:tcPr>
            <w:tcW w:w="6167" w:type="dxa"/>
            <w:vAlign w:val="center"/>
          </w:tcPr>
          <w:p w:rsidRPr="0075677B" w:rsidR="0075677B" w:rsidP="0075677B" w:rsidRDefault="0075677B" w14:paraId="2373C997" w14:textId="26E40309">
            <w:pPr>
              <w:jc w:val="both"/>
              <w:rPr>
                <w:rFonts w:cstheme="minorHAnsi"/>
                <w:b/>
                <w:bCs/>
                <w:i/>
                <w:iCs/>
                <w:sz w:val="20"/>
                <w:szCs w:val="20"/>
              </w:rPr>
            </w:pPr>
            <w:r w:rsidRPr="00F941FE">
              <w:rPr>
                <w:rFonts w:eastAsia="Times New Roman" w:cstheme="minorHAnsi"/>
                <w:sz w:val="20"/>
                <w:szCs w:val="20"/>
                <w:lang w:val="es-MX" w:eastAsia="es-MX"/>
              </w:rPr>
              <w:t>Resolución escrita de un problema contemporáneo que exija identificar, analizar y construir argumentos utilizando los conceptos desarrollados en la unidad.</w:t>
            </w:r>
          </w:p>
        </w:tc>
        <w:tc>
          <w:tcPr>
            <w:tcW w:w="845" w:type="dxa"/>
            <w:vAlign w:val="center"/>
          </w:tcPr>
          <w:p w:rsidRPr="0075677B" w:rsidR="0075677B" w:rsidP="0075677B" w:rsidRDefault="0075677B" w14:paraId="2C0964A6" w14:textId="2660A099">
            <w:pPr>
              <w:jc w:val="right"/>
              <w:rPr>
                <w:rFonts w:cstheme="minorHAnsi"/>
                <w:b/>
                <w:bCs/>
                <w:sz w:val="20"/>
                <w:szCs w:val="20"/>
              </w:rPr>
            </w:pPr>
            <w:r w:rsidRPr="00F941FE">
              <w:rPr>
                <w:rFonts w:eastAsia="Times New Roman" w:cstheme="minorHAnsi"/>
                <w:b/>
                <w:bCs/>
                <w:sz w:val="20"/>
                <w:szCs w:val="20"/>
                <w:lang w:val="es-MX" w:eastAsia="es-MX"/>
              </w:rPr>
              <w:t>15 %</w:t>
            </w:r>
          </w:p>
        </w:tc>
      </w:tr>
      <w:tr w:rsidRPr="0075677B" w:rsidR="0075677B" w:rsidTr="009F4D56" w14:paraId="00B58B93" w14:textId="77777777">
        <w:tc>
          <w:tcPr>
            <w:tcW w:w="1816" w:type="dxa"/>
          </w:tcPr>
          <w:p w:rsidRPr="0075677B" w:rsidR="0075677B" w:rsidP="0075677B" w:rsidRDefault="0075677B" w14:paraId="2B12E71B" w14:textId="1A7F3BA1">
            <w:pPr>
              <w:jc w:val="both"/>
              <w:rPr>
                <w:rFonts w:cstheme="minorHAnsi"/>
                <w:b/>
                <w:bCs/>
                <w:i/>
                <w:iCs/>
                <w:sz w:val="20"/>
                <w:szCs w:val="20"/>
              </w:rPr>
            </w:pPr>
            <w:r w:rsidRPr="00F941FE">
              <w:rPr>
                <w:rFonts w:eastAsia="Times New Roman" w:cstheme="minorHAnsi"/>
                <w:b/>
                <w:bCs/>
                <w:sz w:val="20"/>
                <w:szCs w:val="20"/>
                <w:lang w:val="es-MX" w:eastAsia="es-MX"/>
              </w:rPr>
              <w:t>Avance del ensayo II</w:t>
            </w:r>
          </w:p>
        </w:tc>
        <w:tc>
          <w:tcPr>
            <w:tcW w:w="6167" w:type="dxa"/>
          </w:tcPr>
          <w:p w:rsidRPr="0075677B" w:rsidR="0075677B" w:rsidP="0075677B" w:rsidRDefault="0075677B" w14:paraId="0F38B0E2" w14:textId="206442B6">
            <w:pPr>
              <w:jc w:val="both"/>
              <w:rPr>
                <w:rFonts w:cstheme="minorHAnsi"/>
                <w:b/>
                <w:bCs/>
                <w:i/>
                <w:iCs/>
                <w:sz w:val="20"/>
                <w:szCs w:val="20"/>
              </w:rPr>
            </w:pPr>
            <w:r w:rsidRPr="00F941FE">
              <w:rPr>
                <w:rFonts w:eastAsia="Times New Roman" w:cstheme="minorHAnsi"/>
                <w:sz w:val="20"/>
                <w:szCs w:val="20"/>
                <w:lang w:val="es-MX" w:eastAsia="es-MX"/>
              </w:rPr>
              <w:t>Presentación del primer borrador del ensayo argumentativo, incorporando una tesis claramente formulada, argumentos sustentados en fuentes pertinentes y una organización lógica de las ideas.</w:t>
            </w:r>
          </w:p>
        </w:tc>
        <w:tc>
          <w:tcPr>
            <w:tcW w:w="845" w:type="dxa"/>
            <w:vAlign w:val="center"/>
          </w:tcPr>
          <w:p w:rsidRPr="0075677B" w:rsidR="0075677B" w:rsidP="0075677B" w:rsidRDefault="0075677B" w14:paraId="0CE678D0" w14:textId="26A5ED1A">
            <w:pPr>
              <w:jc w:val="right"/>
              <w:rPr>
                <w:rFonts w:cstheme="minorHAnsi"/>
                <w:b/>
                <w:bCs/>
                <w:sz w:val="20"/>
                <w:szCs w:val="20"/>
              </w:rPr>
            </w:pPr>
            <w:r w:rsidRPr="00F941FE">
              <w:rPr>
                <w:rFonts w:eastAsia="Times New Roman" w:cstheme="minorHAnsi"/>
                <w:b/>
                <w:bCs/>
                <w:sz w:val="20"/>
                <w:szCs w:val="20"/>
                <w:lang w:val="es-MX" w:eastAsia="es-MX"/>
              </w:rPr>
              <w:t>5 %</w:t>
            </w:r>
          </w:p>
        </w:tc>
      </w:tr>
      <w:tr w:rsidRPr="0075677B" w:rsidR="0075677B" w:rsidTr="001C35AE" w14:paraId="277DD32F" w14:textId="77777777">
        <w:tc>
          <w:tcPr>
            <w:tcW w:w="7983" w:type="dxa"/>
            <w:gridSpan w:val="2"/>
          </w:tcPr>
          <w:p w:rsidRPr="0075677B" w:rsidR="0075677B" w:rsidP="0075677B" w:rsidRDefault="0075677B" w14:paraId="6704BBC4" w14:textId="5D7C8B7B">
            <w:pPr>
              <w:jc w:val="both"/>
              <w:rPr>
                <w:rFonts w:cstheme="minorHAnsi"/>
                <w:b/>
                <w:bCs/>
                <w:sz w:val="20"/>
                <w:szCs w:val="20"/>
              </w:rPr>
            </w:pPr>
            <w:proofErr w:type="gramStart"/>
            <w:r w:rsidRPr="0075677B">
              <w:rPr>
                <w:rFonts w:cstheme="minorHAnsi"/>
                <w:b/>
                <w:bCs/>
                <w:sz w:val="20"/>
                <w:szCs w:val="20"/>
              </w:rPr>
              <w:t>TOTAL</w:t>
            </w:r>
            <w:proofErr w:type="gramEnd"/>
            <w:r w:rsidRPr="0075677B">
              <w:rPr>
                <w:rFonts w:cstheme="minorHAnsi"/>
                <w:b/>
                <w:bCs/>
                <w:sz w:val="20"/>
                <w:szCs w:val="20"/>
              </w:rPr>
              <w:t xml:space="preserve"> UNIDAD II</w:t>
            </w:r>
          </w:p>
        </w:tc>
        <w:tc>
          <w:tcPr>
            <w:tcW w:w="845" w:type="dxa"/>
          </w:tcPr>
          <w:p w:rsidRPr="0075677B" w:rsidR="0075677B" w:rsidP="0075677B" w:rsidRDefault="0075677B" w14:paraId="3BA441D1" w14:textId="44382FDB">
            <w:pPr>
              <w:jc w:val="right"/>
              <w:rPr>
                <w:rFonts w:cstheme="minorHAnsi"/>
                <w:b/>
                <w:bCs/>
                <w:sz w:val="20"/>
                <w:szCs w:val="20"/>
              </w:rPr>
            </w:pPr>
            <w:r w:rsidRPr="0075677B">
              <w:rPr>
                <w:rFonts w:cstheme="minorHAnsi"/>
                <w:b/>
                <w:bCs/>
                <w:sz w:val="20"/>
                <w:szCs w:val="20"/>
              </w:rPr>
              <w:t>30%</w:t>
            </w:r>
          </w:p>
        </w:tc>
      </w:tr>
    </w:tbl>
    <w:p w:rsidR="00F941FE" w:rsidP="00F941FE" w:rsidRDefault="00F941FE" w14:paraId="03AE3B5B" w14:textId="1D2E32BF">
      <w:pPr>
        <w:spacing w:after="0"/>
        <w:jc w:val="both"/>
        <w:rPr>
          <w:b/>
          <w:bCs/>
          <w:i/>
          <w:iCs/>
        </w:rPr>
      </w:pPr>
    </w:p>
    <w:p w:rsidRPr="0075677B" w:rsidR="0075677B" w:rsidP="0075677B" w:rsidRDefault="0075677B" w14:paraId="7C60FE55" w14:textId="2F2060C2">
      <w:pPr>
        <w:spacing w:after="0"/>
        <w:jc w:val="both"/>
        <w:rPr>
          <w:b/>
          <w:bCs/>
        </w:rPr>
      </w:pPr>
      <w:r w:rsidRPr="0075677B">
        <w:rPr>
          <w:b/>
          <w:bCs/>
        </w:rPr>
        <w:t>Al finalizar esta unidad habrás sido capaz de</w:t>
      </w:r>
      <w:r w:rsidRPr="0075677B">
        <w:rPr>
          <w:b/>
          <w:bCs/>
        </w:rPr>
        <w:t xml:space="preserve">: </w:t>
      </w:r>
    </w:p>
    <w:p w:rsidR="0075677B" w:rsidP="0075677B" w:rsidRDefault="0075677B" w14:paraId="3009F9A4" w14:textId="77777777">
      <w:pPr>
        <w:pStyle w:val="Prrafodelista"/>
        <w:numPr>
          <w:ilvl w:val="0"/>
          <w:numId w:val="4"/>
        </w:numPr>
        <w:spacing w:after="0"/>
        <w:jc w:val="both"/>
      </w:pPr>
      <w:r>
        <w:t>Identificar la estructura de un argumento y reconocer sus principales componentes.</w:t>
      </w:r>
    </w:p>
    <w:p w:rsidR="0075677B" w:rsidP="0075677B" w:rsidRDefault="0075677B" w14:paraId="09BADEAD" w14:textId="77777777">
      <w:pPr>
        <w:pStyle w:val="Prrafodelista"/>
        <w:numPr>
          <w:ilvl w:val="0"/>
          <w:numId w:val="4"/>
        </w:numPr>
        <w:spacing w:after="0"/>
        <w:jc w:val="both"/>
      </w:pPr>
      <w:r>
        <w:t>Analizar críticamente argumentos presentes en textos académicos y de opinión.</w:t>
      </w:r>
    </w:p>
    <w:p w:rsidR="0075677B" w:rsidP="0075677B" w:rsidRDefault="0075677B" w14:paraId="60FD3B02" w14:textId="77777777">
      <w:pPr>
        <w:pStyle w:val="Prrafodelista"/>
        <w:numPr>
          <w:ilvl w:val="0"/>
          <w:numId w:val="4"/>
        </w:numPr>
        <w:spacing w:after="0"/>
        <w:jc w:val="both"/>
      </w:pPr>
      <w:r>
        <w:t>Diferenciar argumentos sólidos de razonamientos débiles o insuficientemente sustentados.</w:t>
      </w:r>
    </w:p>
    <w:p w:rsidR="00DE00D1" w:rsidP="00DE00D1" w:rsidRDefault="0075677B" w14:paraId="27DA1D93" w14:textId="047CB848">
      <w:pPr>
        <w:pStyle w:val="Prrafodelista"/>
        <w:numPr>
          <w:ilvl w:val="0"/>
          <w:numId w:val="4"/>
        </w:numPr>
        <w:spacing w:after="0"/>
        <w:jc w:val="both"/>
      </w:pPr>
      <w:r>
        <w:lastRenderedPageBreak/>
        <w:t>Construir argumentos propios apoyados en evidencias pertinentes.</w:t>
      </w:r>
    </w:p>
    <w:p w:rsidRPr="0075677B" w:rsidR="0075677B" w:rsidP="0075677B" w:rsidRDefault="0075677B" w14:paraId="105D7A2B" w14:textId="0500958E">
      <w:pPr>
        <w:pStyle w:val="Prrafodelista"/>
        <w:numPr>
          <w:ilvl w:val="0"/>
          <w:numId w:val="4"/>
        </w:numPr>
        <w:spacing w:after="0"/>
        <w:jc w:val="both"/>
      </w:pPr>
      <w:r>
        <w:t>Elaborar el primer borrador de un ensayo argumentativo con una tesis clara y argumentos organizados de manera coherente.</w:t>
      </w:r>
    </w:p>
    <w:p w:rsidR="00DE00D1" w:rsidP="00DE00D1" w:rsidRDefault="00DE00D1" w14:paraId="504801CD" w14:textId="77777777">
      <w:pPr>
        <w:pStyle w:val="Prrafodelista"/>
        <w:spacing w:after="0"/>
        <w:jc w:val="both"/>
      </w:pPr>
    </w:p>
    <w:p w:rsidR="00DE00D1" w:rsidP="00DE00D1" w:rsidRDefault="00DE00D1" w14:paraId="4E7909FA" w14:textId="7579EA10">
      <w:pPr>
        <w:pStyle w:val="Prrafodelista"/>
        <w:spacing w:after="0"/>
        <w:jc w:val="center"/>
      </w:pPr>
      <w:r>
        <w:t xml:space="preserve">El estudiante </w:t>
      </w:r>
      <w:r>
        <w:rPr>
          <w:rStyle w:val="Textoennegrita"/>
        </w:rPr>
        <w:t>aprende a analizar</w:t>
      </w:r>
      <w:r>
        <w:t xml:space="preserve"> argumentos.</w:t>
      </w:r>
    </w:p>
    <w:p w:rsidR="00DE00D1" w:rsidP="00DE00D1" w:rsidRDefault="00DE00D1" w14:paraId="61156AC9" w14:textId="0DAE8E58">
      <w:pPr>
        <w:pStyle w:val="Prrafodelista"/>
        <w:spacing w:after="0"/>
        <w:jc w:val="center"/>
      </w:pPr>
    </w:p>
    <w:p w:rsidRPr="00DE00D1" w:rsidR="00DE00D1" w:rsidP="00DE00D1" w:rsidRDefault="00DE00D1" w14:paraId="7C79919E" w14:textId="77777777">
      <w:pPr>
        <w:spacing w:after="0"/>
        <w:rPr>
          <w:b/>
          <w:bCs/>
        </w:rPr>
      </w:pPr>
      <w:r w:rsidRPr="00DE00D1">
        <w:rPr>
          <w:b/>
          <w:bCs/>
        </w:rPr>
        <w:t>UNIDAD III</w:t>
      </w:r>
    </w:p>
    <w:p w:rsidRPr="00DE00D1" w:rsidR="00DE00D1" w:rsidP="00DE00D1" w:rsidRDefault="00DE00D1" w14:paraId="5ED4468E" w14:textId="77777777">
      <w:pPr>
        <w:spacing w:after="0"/>
        <w:rPr>
          <w:b/>
          <w:bCs/>
        </w:rPr>
      </w:pPr>
      <w:r w:rsidRPr="00DE00D1">
        <w:rPr>
          <w:b/>
          <w:bCs/>
        </w:rPr>
        <w:t>¿Cómo argumentar?</w:t>
      </w:r>
    </w:p>
    <w:p w:rsidRPr="00DE00D1" w:rsidR="00DE00D1" w:rsidP="00DE00D1" w:rsidRDefault="00DE00D1" w14:paraId="71C72BF8" w14:textId="57121104">
      <w:pPr>
        <w:spacing w:after="0"/>
        <w:rPr>
          <w:b/>
          <w:bCs/>
          <w:i/>
          <w:iCs/>
        </w:rPr>
      </w:pPr>
      <w:r w:rsidRPr="00DE00D1">
        <w:rPr>
          <w:b/>
          <w:bCs/>
          <w:i/>
          <w:iCs/>
        </w:rPr>
        <w:t>Cuando las ideas se convierten en discursos</w:t>
      </w:r>
    </w:p>
    <w:p w:rsidR="00DE00D1" w:rsidP="00DE00D1" w:rsidRDefault="00DE00D1" w14:paraId="00EEB751" w14:textId="77777777">
      <w:pPr>
        <w:spacing w:after="0"/>
      </w:pPr>
      <w:r>
        <w:t>En esta última unidad integraremos los aprendizajes desarrollados a lo largo del semestre para construir y comunicar argumentos de manera escrita y oral. A partir de la elaboración del ensayo argumentativo y su sustentación, pondremos en práctica las habilidades de interpretación, análisis y razonamiento trabajadas en las unidades anteriores. Al finalizar la unidad, estaremos en capacidad de defender una postura de forma clara, coherente y fundamentada, utilizando argumentos sólidos, evidencias pertinentes y un lenguaje académico apropiado.</w:t>
      </w:r>
    </w:p>
    <w:p w:rsidR="00DE00D1" w:rsidP="00DE00D1" w:rsidRDefault="00DE00D1" w14:paraId="60FB5965" w14:textId="77777777">
      <w:pPr>
        <w:spacing w:after="0"/>
      </w:pPr>
    </w:p>
    <w:p w:rsidRPr="00DE00D1" w:rsidR="00DE00D1" w:rsidP="00DE00D1" w:rsidRDefault="00DE00D1" w14:paraId="3879CEC7" w14:textId="6B23A8FB">
      <w:pPr>
        <w:spacing w:after="0"/>
        <w:rPr>
          <w:i/>
          <w:iCs/>
        </w:rPr>
      </w:pPr>
      <w:r w:rsidRPr="00DE00D1">
        <w:rPr>
          <w:i/>
          <w:iCs/>
        </w:rPr>
        <w:t>Pregunta orientadora</w:t>
      </w:r>
    </w:p>
    <w:p w:rsidRPr="00DE00D1" w:rsidR="00DE00D1" w:rsidP="00DE00D1" w:rsidRDefault="00DE00D1" w14:paraId="33FE6D9A" w14:textId="77777777">
      <w:pPr>
        <w:spacing w:after="0"/>
        <w:rPr>
          <w:i/>
          <w:iCs/>
        </w:rPr>
      </w:pPr>
      <w:r w:rsidRPr="00DE00D1">
        <w:rPr>
          <w:i/>
          <w:iCs/>
        </w:rPr>
        <w:t>¿Cómo comunicar una postura de manera clara, rigurosa y ética para contribuir a una discusión académica?</w:t>
      </w:r>
    </w:p>
    <w:p w:rsidR="00DE00D1" w:rsidP="00DE00D1" w:rsidRDefault="00DE00D1" w14:paraId="42BF8775" w14:textId="77777777">
      <w:pPr>
        <w:spacing w:after="0"/>
      </w:pPr>
    </w:p>
    <w:tbl>
      <w:tblPr>
        <w:tblStyle w:val="Tablaconcuadrcula"/>
        <w:tblW w:w="0" w:type="auto"/>
        <w:tblLook w:val="04A0" w:firstRow="1" w:lastRow="0" w:firstColumn="1" w:lastColumn="0" w:noHBand="0" w:noVBand="1"/>
      </w:tblPr>
      <w:tblGrid>
        <w:gridCol w:w="1696"/>
        <w:gridCol w:w="6096"/>
        <w:gridCol w:w="1036"/>
      </w:tblGrid>
      <w:tr w:rsidRPr="00DE00D1" w:rsidR="00DE00D1" w:rsidTr="00DE00D1" w14:paraId="1B3B7002" w14:textId="77777777">
        <w:tc>
          <w:tcPr>
            <w:tcW w:w="1696" w:type="dxa"/>
          </w:tcPr>
          <w:p w:rsidRPr="00DE00D1" w:rsidR="00DE00D1" w:rsidP="00DE00D1" w:rsidRDefault="00DE00D1" w14:paraId="22975DE3" w14:textId="77777777">
            <w:pPr>
              <w:jc w:val="center"/>
              <w:rPr>
                <w:b/>
                <w:bCs/>
                <w:sz w:val="20"/>
                <w:szCs w:val="20"/>
              </w:rPr>
            </w:pPr>
            <w:r w:rsidRPr="00DE00D1">
              <w:rPr>
                <w:b/>
                <w:bCs/>
                <w:sz w:val="20"/>
                <w:szCs w:val="20"/>
              </w:rPr>
              <w:t>Actividad</w:t>
            </w:r>
          </w:p>
        </w:tc>
        <w:tc>
          <w:tcPr>
            <w:tcW w:w="6096" w:type="dxa"/>
          </w:tcPr>
          <w:p w:rsidRPr="00DE00D1" w:rsidR="00DE00D1" w:rsidP="00DE00D1" w:rsidRDefault="00DE00D1" w14:paraId="23F9A296" w14:textId="77777777">
            <w:pPr>
              <w:jc w:val="center"/>
              <w:rPr>
                <w:b/>
                <w:bCs/>
                <w:sz w:val="20"/>
                <w:szCs w:val="20"/>
              </w:rPr>
            </w:pPr>
            <w:r w:rsidRPr="00DE00D1">
              <w:rPr>
                <w:b/>
                <w:bCs/>
                <w:sz w:val="20"/>
                <w:szCs w:val="20"/>
              </w:rPr>
              <w:t>Descripción</w:t>
            </w:r>
          </w:p>
        </w:tc>
        <w:tc>
          <w:tcPr>
            <w:tcW w:w="1036" w:type="dxa"/>
          </w:tcPr>
          <w:p w:rsidRPr="00DE00D1" w:rsidR="00DE00D1" w:rsidP="00DE00D1" w:rsidRDefault="00DE00D1" w14:paraId="3ADF1528" w14:textId="77777777">
            <w:pPr>
              <w:jc w:val="center"/>
              <w:rPr>
                <w:b/>
                <w:bCs/>
                <w:sz w:val="20"/>
                <w:szCs w:val="20"/>
              </w:rPr>
            </w:pPr>
            <w:r w:rsidRPr="00DE00D1">
              <w:rPr>
                <w:b/>
                <w:bCs/>
                <w:sz w:val="20"/>
                <w:szCs w:val="20"/>
              </w:rPr>
              <w:t>%</w:t>
            </w:r>
          </w:p>
        </w:tc>
      </w:tr>
      <w:tr w:rsidRPr="00DE00D1" w:rsidR="00DE00D1" w:rsidTr="00DE00D1" w14:paraId="508E7522" w14:textId="77777777">
        <w:tc>
          <w:tcPr>
            <w:tcW w:w="1696" w:type="dxa"/>
          </w:tcPr>
          <w:p w:rsidRPr="00DE00D1" w:rsidR="00DE00D1" w:rsidP="00D70FA3" w:rsidRDefault="00DE00D1" w14:paraId="5244B359" w14:textId="77777777">
            <w:pPr>
              <w:rPr>
                <w:sz w:val="20"/>
                <w:szCs w:val="20"/>
              </w:rPr>
            </w:pPr>
            <w:r w:rsidRPr="00DE00D1">
              <w:rPr>
                <w:sz w:val="20"/>
                <w:szCs w:val="20"/>
              </w:rPr>
              <w:t>Ensayo argumentativo final</w:t>
            </w:r>
          </w:p>
        </w:tc>
        <w:tc>
          <w:tcPr>
            <w:tcW w:w="6096" w:type="dxa"/>
          </w:tcPr>
          <w:p w:rsidRPr="00DE00D1" w:rsidR="00DE00D1" w:rsidP="00D70FA3" w:rsidRDefault="00DE00D1" w14:paraId="30A14722" w14:textId="77777777">
            <w:pPr>
              <w:rPr>
                <w:sz w:val="20"/>
                <w:szCs w:val="20"/>
              </w:rPr>
            </w:pPr>
            <w:r w:rsidRPr="00DE00D1">
              <w:rPr>
                <w:sz w:val="20"/>
                <w:szCs w:val="20"/>
              </w:rPr>
              <w:t>Entrega de la versión final del ensayo argumentativo, elaborado a partir del proceso desarrollado durante el semestre. Se evaluará la calidad de la tesis, la coherencia de la estructura, la solidez de los argumentos, el uso pertinente de evidencias, la integración de fuentes y la calidad de la escritura académica.</w:t>
            </w:r>
          </w:p>
        </w:tc>
        <w:tc>
          <w:tcPr>
            <w:tcW w:w="1036" w:type="dxa"/>
          </w:tcPr>
          <w:p w:rsidRPr="00DE00D1" w:rsidR="00DE00D1" w:rsidP="00DE00D1" w:rsidRDefault="00DE00D1" w14:paraId="3632A91C" w14:textId="77777777">
            <w:pPr>
              <w:jc w:val="right"/>
              <w:rPr>
                <w:b/>
                <w:bCs/>
                <w:sz w:val="20"/>
                <w:szCs w:val="20"/>
              </w:rPr>
            </w:pPr>
            <w:r w:rsidRPr="00DE00D1">
              <w:rPr>
                <w:b/>
                <w:bCs/>
                <w:sz w:val="20"/>
                <w:szCs w:val="20"/>
              </w:rPr>
              <w:t>20 %</w:t>
            </w:r>
          </w:p>
        </w:tc>
      </w:tr>
      <w:tr w:rsidRPr="00DE00D1" w:rsidR="00DE00D1" w:rsidTr="00DE00D1" w14:paraId="0A850C72" w14:textId="77777777">
        <w:tc>
          <w:tcPr>
            <w:tcW w:w="1696" w:type="dxa"/>
          </w:tcPr>
          <w:p w:rsidRPr="00DE00D1" w:rsidR="00DE00D1" w:rsidP="00D70FA3" w:rsidRDefault="00DE00D1" w14:paraId="04306AA7" w14:textId="77777777">
            <w:pPr>
              <w:rPr>
                <w:sz w:val="20"/>
                <w:szCs w:val="20"/>
              </w:rPr>
            </w:pPr>
            <w:r w:rsidRPr="00DE00D1">
              <w:rPr>
                <w:sz w:val="20"/>
                <w:szCs w:val="20"/>
              </w:rPr>
              <w:t>Sustentación oral</w:t>
            </w:r>
          </w:p>
        </w:tc>
        <w:tc>
          <w:tcPr>
            <w:tcW w:w="6096" w:type="dxa"/>
          </w:tcPr>
          <w:p w:rsidRPr="00DE00D1" w:rsidR="00DE00D1" w:rsidP="00D70FA3" w:rsidRDefault="00DE00D1" w14:paraId="50783F37" w14:textId="77777777">
            <w:pPr>
              <w:rPr>
                <w:sz w:val="20"/>
                <w:szCs w:val="20"/>
              </w:rPr>
            </w:pPr>
            <w:r w:rsidRPr="00DE00D1">
              <w:rPr>
                <w:sz w:val="20"/>
                <w:szCs w:val="20"/>
              </w:rPr>
              <w:t>Presentación y defensa del ensayo ante el grupo. El estudiante deberá explicar y justificar su postura, responder preguntas y dialogar críticamente con las observaciones formuladas durante la sustentación. Se valorarán la claridad expositiva, la capacidad argumentativa, el manejo de evidencias y la solidez de las respuestas.</w:t>
            </w:r>
          </w:p>
        </w:tc>
        <w:tc>
          <w:tcPr>
            <w:tcW w:w="1036" w:type="dxa"/>
          </w:tcPr>
          <w:p w:rsidRPr="00DE00D1" w:rsidR="00DE00D1" w:rsidP="00DE00D1" w:rsidRDefault="00DE00D1" w14:paraId="301E03D0" w14:textId="77777777">
            <w:pPr>
              <w:jc w:val="right"/>
              <w:rPr>
                <w:b/>
                <w:bCs/>
                <w:sz w:val="20"/>
                <w:szCs w:val="20"/>
              </w:rPr>
            </w:pPr>
            <w:r w:rsidRPr="00DE00D1">
              <w:rPr>
                <w:b/>
                <w:bCs/>
                <w:sz w:val="20"/>
                <w:szCs w:val="20"/>
              </w:rPr>
              <w:t>20 %</w:t>
            </w:r>
          </w:p>
        </w:tc>
      </w:tr>
      <w:tr w:rsidRPr="00DE00D1" w:rsidR="00DE00D1" w:rsidTr="00CD6878" w14:paraId="29FABE31" w14:textId="77777777">
        <w:tc>
          <w:tcPr>
            <w:tcW w:w="7792" w:type="dxa"/>
            <w:gridSpan w:val="2"/>
          </w:tcPr>
          <w:p w:rsidRPr="00DE00D1" w:rsidR="00DE00D1" w:rsidP="00D70FA3" w:rsidRDefault="00DE00D1" w14:paraId="5192CA08" w14:textId="77777777">
            <w:pPr>
              <w:rPr>
                <w:sz w:val="20"/>
                <w:szCs w:val="20"/>
              </w:rPr>
            </w:pPr>
            <w:proofErr w:type="gramStart"/>
            <w:r w:rsidRPr="00DE00D1">
              <w:rPr>
                <w:sz w:val="20"/>
                <w:szCs w:val="20"/>
              </w:rPr>
              <w:t>Total</w:t>
            </w:r>
            <w:proofErr w:type="gramEnd"/>
            <w:r w:rsidRPr="00DE00D1">
              <w:rPr>
                <w:sz w:val="20"/>
                <w:szCs w:val="20"/>
              </w:rPr>
              <w:t xml:space="preserve"> Unidad III</w:t>
            </w:r>
          </w:p>
        </w:tc>
        <w:tc>
          <w:tcPr>
            <w:tcW w:w="1036" w:type="dxa"/>
          </w:tcPr>
          <w:p w:rsidRPr="00DE00D1" w:rsidR="00DE00D1" w:rsidP="00DE00D1" w:rsidRDefault="00DE00D1" w14:paraId="075D866D" w14:textId="77777777">
            <w:pPr>
              <w:jc w:val="right"/>
              <w:rPr>
                <w:b/>
                <w:bCs/>
                <w:sz w:val="20"/>
                <w:szCs w:val="20"/>
              </w:rPr>
            </w:pPr>
            <w:r w:rsidRPr="00DE00D1">
              <w:rPr>
                <w:b/>
                <w:bCs/>
                <w:sz w:val="20"/>
                <w:szCs w:val="20"/>
              </w:rPr>
              <w:t>40 %</w:t>
            </w:r>
          </w:p>
        </w:tc>
      </w:tr>
    </w:tbl>
    <w:p w:rsidR="00DE00D1" w:rsidP="00DE00D1" w:rsidRDefault="00DE00D1" w14:paraId="1A37DCC3" w14:textId="77777777">
      <w:pPr>
        <w:spacing w:after="0"/>
      </w:pPr>
    </w:p>
    <w:p w:rsidRPr="00DE00D1" w:rsidR="00DE00D1" w:rsidP="00DE00D1" w:rsidRDefault="00DE00D1" w14:paraId="00DDCA40" w14:textId="6F09691B">
      <w:pPr>
        <w:spacing w:after="0"/>
        <w:rPr>
          <w:b/>
          <w:bCs/>
        </w:rPr>
      </w:pPr>
      <w:r w:rsidRPr="00DE00D1">
        <w:rPr>
          <w:b/>
          <w:bCs/>
        </w:rPr>
        <w:t>Al finalizar esta unidad habrás sido capaz de</w:t>
      </w:r>
      <w:r w:rsidRPr="00DE00D1">
        <w:rPr>
          <w:b/>
          <w:bCs/>
        </w:rPr>
        <w:t>:</w:t>
      </w:r>
    </w:p>
    <w:p w:rsidR="00DE00D1" w:rsidP="00DE00D1" w:rsidRDefault="00DE00D1" w14:paraId="57A4BBB6" w14:textId="77777777">
      <w:pPr>
        <w:pStyle w:val="Prrafodelista"/>
        <w:numPr>
          <w:ilvl w:val="0"/>
          <w:numId w:val="5"/>
        </w:numPr>
        <w:spacing w:after="0"/>
      </w:pPr>
      <w:r>
        <w:t>Elaborar un ensayo argumentativo con una tesis clara, una estructura lógica y argumentos sustentados en evidencias pertinentes.</w:t>
      </w:r>
    </w:p>
    <w:p w:rsidR="00DE00D1" w:rsidP="00DE00D1" w:rsidRDefault="00DE00D1" w14:paraId="65C21360" w14:textId="77777777">
      <w:pPr>
        <w:pStyle w:val="Prrafodelista"/>
        <w:numPr>
          <w:ilvl w:val="0"/>
          <w:numId w:val="5"/>
        </w:numPr>
        <w:spacing w:after="0"/>
      </w:pPr>
      <w:r>
        <w:t>Integrar la lectura crítica, el análisis y la argumentación en la construcción de un texto académico.</w:t>
      </w:r>
    </w:p>
    <w:p w:rsidR="00DE00D1" w:rsidP="00DE00D1" w:rsidRDefault="00DE00D1" w14:paraId="616E4282" w14:textId="77777777">
      <w:pPr>
        <w:pStyle w:val="Prrafodelista"/>
        <w:numPr>
          <w:ilvl w:val="0"/>
          <w:numId w:val="5"/>
        </w:numPr>
        <w:spacing w:after="0"/>
      </w:pPr>
      <w:r>
        <w:t>Comunicar y defender una postura de manera oral con claridad, rigor y respeto por las ideas de los demás.</w:t>
      </w:r>
    </w:p>
    <w:p w:rsidR="00DE00D1" w:rsidP="00DE00D1" w:rsidRDefault="00DE00D1" w14:paraId="5DFA5FFF" w14:textId="77777777">
      <w:pPr>
        <w:pStyle w:val="Prrafodelista"/>
        <w:numPr>
          <w:ilvl w:val="0"/>
          <w:numId w:val="5"/>
        </w:numPr>
        <w:spacing w:after="0"/>
      </w:pPr>
      <w:r>
        <w:t>Responder preguntas y objeciones utilizando argumentos fundamentados.</w:t>
      </w:r>
    </w:p>
    <w:p w:rsidR="00DE00D1" w:rsidP="00DE00D1" w:rsidRDefault="00DE00D1" w14:paraId="7C9779F7" w14:textId="52169FEA">
      <w:pPr>
        <w:pStyle w:val="Prrafodelista"/>
        <w:numPr>
          <w:ilvl w:val="0"/>
          <w:numId w:val="5"/>
        </w:numPr>
        <w:spacing w:after="0"/>
      </w:pPr>
      <w:r>
        <w:t>Participar en discusiones académicas demostrando pensamiento crítico, capacidad de diálogo y apertura frente a diferentes perspectivas.</w:t>
      </w:r>
    </w:p>
    <w:p w:rsidR="00DE00D1" w:rsidP="00DE00D1" w:rsidRDefault="00DE00D1" w14:paraId="4901C23A" w14:textId="317898CF">
      <w:pPr>
        <w:spacing w:after="0"/>
      </w:pPr>
    </w:p>
    <w:p w:rsidR="00DE00D1" w:rsidP="00DE00D1" w:rsidRDefault="00DE00D1" w14:paraId="7A8B1D67" w14:textId="7532A5AB">
      <w:pPr>
        <w:spacing w:after="0"/>
        <w:jc w:val="center"/>
      </w:pPr>
      <w:r>
        <w:t>E</w:t>
      </w:r>
      <w:r>
        <w:t xml:space="preserve">l estudiante </w:t>
      </w:r>
      <w:r>
        <w:rPr>
          <w:rStyle w:val="Textoennegrita"/>
        </w:rPr>
        <w:t>produce</w:t>
      </w:r>
      <w:r>
        <w:t xml:space="preserve"> sus propios argumentos.</w:t>
      </w:r>
    </w:p>
    <w:p w:rsidR="00DE00D1" w:rsidP="00DE00D1" w:rsidRDefault="00DE00D1" w14:paraId="330A7F6B" w14:textId="34C6EDBC">
      <w:pPr>
        <w:spacing w:after="0"/>
        <w:jc w:val="center"/>
      </w:pPr>
    </w:p>
    <w:p w:rsidR="00DE00D1" w:rsidP="00DE00D1" w:rsidRDefault="00DE00D1" w14:paraId="4E9B122C" w14:textId="2E1509C3">
      <w:pPr>
        <w:spacing w:after="0"/>
        <w:jc w:val="center"/>
      </w:pPr>
    </w:p>
    <w:p w:rsidR="00DE00D1" w:rsidP="008634B4" w:rsidRDefault="008634B4" w14:paraId="78244744" w14:textId="44B61A55">
      <w:pPr>
        <w:spacing w:after="0"/>
        <w:rPr>
          <w:b/>
          <w:bCs/>
        </w:rPr>
      </w:pPr>
      <w:r w:rsidRPr="008634B4">
        <w:rPr>
          <w:b/>
          <w:bCs/>
        </w:rPr>
        <w:t>RUTA DE APRENDIZAJE DEL SEMESTRE</w:t>
      </w:r>
    </w:p>
    <w:p w:rsidR="008634B4" w:rsidP="008634B4" w:rsidRDefault="008634B4" w14:paraId="4B9A0FB4" w14:textId="77C45E77">
      <w:pPr>
        <w:spacing w:after="0"/>
        <w:rPr>
          <w:b/>
          <w:bCs/>
        </w:rPr>
      </w:pPr>
      <w:r>
        <w:rPr>
          <w:b/>
          <w:bCs/>
        </w:rPr>
        <w:t>Cronograma</w:t>
      </w:r>
    </w:p>
    <w:p w:rsidR="008634B4" w:rsidP="008634B4" w:rsidRDefault="008634B4" w14:paraId="4368EA0D" w14:textId="7038C2C8">
      <w:pPr>
        <w:spacing w:after="0"/>
        <w:jc w:val="both"/>
      </w:pPr>
      <w:r w:rsidRPr="008634B4">
        <w:t>Este curso ha sido diseñado como un recorrido progresivo. Cada semana plantea una pregunta que orientará nuestras discusiones, una lectura breve para enriquecer la reflexión y una actividad que contribuirá al desarrollo del ensayo argumentativo. Más que avanzar por una lista de temas, recorreremos un proceso que nos llevará de comprender qué significa argumentar a construir y defender nuestras propias ideas con claridad, rigor y responsabilidad.</w:t>
      </w:r>
    </w:p>
    <w:p w:rsidRPr="008634B4" w:rsidR="008634B4" w:rsidP="008634B4" w:rsidRDefault="008634B4" w14:paraId="4C9561B3" w14:textId="77777777">
      <w:pPr>
        <w:spacing w:after="0"/>
        <w:jc w:val="both"/>
      </w:pPr>
    </w:p>
    <w:tbl>
      <w:tblPr>
        <w:tblW w:w="0" w:type="auto"/>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759"/>
        <w:gridCol w:w="2007"/>
        <w:gridCol w:w="1858"/>
        <w:gridCol w:w="2102"/>
        <w:gridCol w:w="2102"/>
      </w:tblGrid>
      <w:tr w:rsidRPr="008634B4" w:rsidR="008634B4" w:rsidTr="008634B4" w14:paraId="1CCF0AF5" w14:textId="77777777">
        <w:trPr>
          <w:tblHeader/>
          <w:tblCellSpacing w:w="15" w:type="dxa"/>
        </w:trPr>
        <w:tc>
          <w:tcPr>
            <w:tcW w:w="0" w:type="auto"/>
            <w:vAlign w:val="center"/>
            <w:hideMark/>
          </w:tcPr>
          <w:p w:rsidRPr="008634B4" w:rsidR="008634B4" w:rsidP="008634B4" w:rsidRDefault="008634B4" w14:paraId="1908CD0B" w14:textId="77777777">
            <w:pPr>
              <w:spacing w:after="0" w:line="240" w:lineRule="auto"/>
              <w:jc w:val="center"/>
              <w:rPr>
                <w:rFonts w:eastAsia="Times New Roman" w:cstheme="minorHAnsi"/>
                <w:b/>
                <w:bCs/>
                <w:sz w:val="20"/>
                <w:szCs w:val="20"/>
                <w:lang w:val="es-MX" w:eastAsia="es-MX"/>
              </w:rPr>
            </w:pPr>
            <w:r w:rsidRPr="008634B4">
              <w:rPr>
                <w:rFonts w:eastAsia="Times New Roman" w:cstheme="minorHAnsi"/>
                <w:b/>
                <w:bCs/>
                <w:sz w:val="20"/>
                <w:szCs w:val="20"/>
                <w:lang w:val="es-MX" w:eastAsia="es-MX"/>
              </w:rPr>
              <w:t>Semana</w:t>
            </w:r>
          </w:p>
        </w:tc>
        <w:tc>
          <w:tcPr>
            <w:tcW w:w="0" w:type="auto"/>
            <w:vAlign w:val="center"/>
            <w:hideMark/>
          </w:tcPr>
          <w:p w:rsidRPr="008634B4" w:rsidR="008634B4" w:rsidP="008634B4" w:rsidRDefault="008634B4" w14:paraId="01AEE941" w14:textId="77777777">
            <w:pPr>
              <w:spacing w:after="0" w:line="240" w:lineRule="auto"/>
              <w:jc w:val="center"/>
              <w:rPr>
                <w:rFonts w:eastAsia="Times New Roman" w:cstheme="minorHAnsi"/>
                <w:b/>
                <w:bCs/>
                <w:sz w:val="20"/>
                <w:szCs w:val="20"/>
                <w:lang w:val="es-MX" w:eastAsia="es-MX"/>
              </w:rPr>
            </w:pPr>
            <w:r w:rsidRPr="008634B4">
              <w:rPr>
                <w:rFonts w:eastAsia="Times New Roman" w:cstheme="minorHAnsi"/>
                <w:b/>
                <w:bCs/>
                <w:sz w:val="20"/>
                <w:szCs w:val="20"/>
                <w:lang w:val="es-MX" w:eastAsia="es-MX"/>
              </w:rPr>
              <w:t>Pregunta orientadora de la semana</w:t>
            </w:r>
          </w:p>
        </w:tc>
        <w:tc>
          <w:tcPr>
            <w:tcW w:w="0" w:type="auto"/>
            <w:vAlign w:val="center"/>
            <w:hideMark/>
          </w:tcPr>
          <w:p w:rsidRPr="008634B4" w:rsidR="008634B4" w:rsidP="008634B4" w:rsidRDefault="008634B4" w14:paraId="2E371651" w14:textId="77777777">
            <w:pPr>
              <w:spacing w:after="0" w:line="240" w:lineRule="auto"/>
              <w:jc w:val="center"/>
              <w:rPr>
                <w:rFonts w:eastAsia="Times New Roman" w:cstheme="minorHAnsi"/>
                <w:b/>
                <w:bCs/>
                <w:sz w:val="20"/>
                <w:szCs w:val="20"/>
                <w:lang w:val="es-MX" w:eastAsia="es-MX"/>
              </w:rPr>
            </w:pPr>
            <w:r w:rsidRPr="008634B4">
              <w:rPr>
                <w:rFonts w:eastAsia="Times New Roman" w:cstheme="minorHAnsi"/>
                <w:b/>
                <w:bCs/>
                <w:sz w:val="20"/>
                <w:szCs w:val="20"/>
                <w:lang w:val="es-MX" w:eastAsia="es-MX"/>
              </w:rPr>
              <w:t>Lectura del Cuaderno de lectura</w:t>
            </w:r>
          </w:p>
        </w:tc>
        <w:tc>
          <w:tcPr>
            <w:tcW w:w="0" w:type="auto"/>
            <w:vAlign w:val="center"/>
            <w:hideMark/>
          </w:tcPr>
          <w:p w:rsidRPr="008634B4" w:rsidR="008634B4" w:rsidP="008634B4" w:rsidRDefault="008634B4" w14:paraId="125FE1A5" w14:textId="77777777">
            <w:pPr>
              <w:spacing w:after="0" w:line="240" w:lineRule="auto"/>
              <w:jc w:val="center"/>
              <w:rPr>
                <w:rFonts w:eastAsia="Times New Roman" w:cstheme="minorHAnsi"/>
                <w:b/>
                <w:bCs/>
                <w:sz w:val="20"/>
                <w:szCs w:val="20"/>
                <w:lang w:val="es-MX" w:eastAsia="es-MX"/>
              </w:rPr>
            </w:pPr>
            <w:r w:rsidRPr="008634B4">
              <w:rPr>
                <w:rFonts w:eastAsia="Times New Roman" w:cstheme="minorHAnsi"/>
                <w:b/>
                <w:bCs/>
                <w:sz w:val="20"/>
                <w:szCs w:val="20"/>
                <w:lang w:val="es-MX" w:eastAsia="es-MX"/>
              </w:rPr>
              <w:t>Actividad principal</w:t>
            </w:r>
          </w:p>
        </w:tc>
        <w:tc>
          <w:tcPr>
            <w:tcW w:w="0" w:type="auto"/>
            <w:vAlign w:val="center"/>
            <w:hideMark/>
          </w:tcPr>
          <w:p w:rsidRPr="008634B4" w:rsidR="008634B4" w:rsidP="008634B4" w:rsidRDefault="008634B4" w14:paraId="0360349D" w14:textId="77777777">
            <w:pPr>
              <w:spacing w:after="0" w:line="240" w:lineRule="auto"/>
              <w:jc w:val="center"/>
              <w:rPr>
                <w:rFonts w:eastAsia="Times New Roman" w:cstheme="minorHAnsi"/>
                <w:b/>
                <w:bCs/>
                <w:sz w:val="20"/>
                <w:szCs w:val="20"/>
                <w:lang w:val="es-MX" w:eastAsia="es-MX"/>
              </w:rPr>
            </w:pPr>
            <w:r w:rsidRPr="008634B4">
              <w:rPr>
                <w:rFonts w:eastAsia="Times New Roman" w:cstheme="minorHAnsi"/>
                <w:b/>
                <w:bCs/>
                <w:sz w:val="20"/>
                <w:szCs w:val="20"/>
                <w:lang w:val="es-MX" w:eastAsia="es-MX"/>
              </w:rPr>
              <w:t>Ensayo</w:t>
            </w:r>
          </w:p>
        </w:tc>
      </w:tr>
      <w:tr w:rsidRPr="008634B4" w:rsidR="008634B4" w:rsidTr="008634B4" w14:paraId="06BE8ABB" w14:textId="77777777">
        <w:trPr>
          <w:tblCellSpacing w:w="15" w:type="dxa"/>
        </w:trPr>
        <w:tc>
          <w:tcPr>
            <w:tcW w:w="0" w:type="auto"/>
            <w:vAlign w:val="center"/>
            <w:hideMark/>
          </w:tcPr>
          <w:p w:rsidRPr="008634B4" w:rsidR="008634B4" w:rsidP="008634B4" w:rsidRDefault="008634B4" w14:paraId="4DE41B04"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1</w:t>
            </w:r>
          </w:p>
        </w:tc>
        <w:tc>
          <w:tcPr>
            <w:tcW w:w="0" w:type="auto"/>
            <w:vAlign w:val="center"/>
            <w:hideMark/>
          </w:tcPr>
          <w:p w:rsidRPr="008634B4" w:rsidR="008634B4" w:rsidP="008634B4" w:rsidRDefault="008634B4" w14:paraId="42ED4344"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¿Todos opinamos, pero todos argumentamos?</w:t>
            </w:r>
          </w:p>
        </w:tc>
        <w:tc>
          <w:tcPr>
            <w:tcW w:w="0" w:type="auto"/>
            <w:vAlign w:val="center"/>
            <w:hideMark/>
          </w:tcPr>
          <w:p w:rsidRPr="008634B4" w:rsidR="008634B4" w:rsidP="008634B4" w:rsidRDefault="008634B4" w14:paraId="233A673D"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 xml:space="preserve">Anthony Weston. </w:t>
            </w:r>
            <w:r w:rsidRPr="008634B4">
              <w:rPr>
                <w:rFonts w:eastAsia="Times New Roman" w:cstheme="minorHAnsi"/>
                <w:i/>
                <w:iCs/>
                <w:sz w:val="20"/>
                <w:szCs w:val="20"/>
                <w:lang w:val="es-MX" w:eastAsia="es-MX"/>
              </w:rPr>
              <w:t>¿Qué es un argumento?</w:t>
            </w:r>
          </w:p>
        </w:tc>
        <w:tc>
          <w:tcPr>
            <w:tcW w:w="0" w:type="auto"/>
            <w:vAlign w:val="center"/>
            <w:hideMark/>
          </w:tcPr>
          <w:p w:rsidRPr="008634B4" w:rsidR="008634B4" w:rsidP="008634B4" w:rsidRDefault="008634B4" w14:paraId="12975958"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Conversación inicial y análisis de opiniones cotidianas.</w:t>
            </w:r>
          </w:p>
        </w:tc>
        <w:tc>
          <w:tcPr>
            <w:tcW w:w="0" w:type="auto"/>
            <w:vAlign w:val="center"/>
            <w:hideMark/>
          </w:tcPr>
          <w:p w:rsidRPr="008634B4" w:rsidR="008634B4" w:rsidP="008634B4" w:rsidRDefault="008634B4" w14:paraId="534B31B3"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Exploración de posibles temas.</w:t>
            </w:r>
          </w:p>
        </w:tc>
      </w:tr>
      <w:tr w:rsidRPr="008634B4" w:rsidR="008634B4" w:rsidTr="008634B4" w14:paraId="6B4A9B91" w14:textId="77777777">
        <w:trPr>
          <w:tblCellSpacing w:w="15" w:type="dxa"/>
        </w:trPr>
        <w:tc>
          <w:tcPr>
            <w:tcW w:w="0" w:type="auto"/>
            <w:vAlign w:val="center"/>
            <w:hideMark/>
          </w:tcPr>
          <w:p w:rsidRPr="008634B4" w:rsidR="008634B4" w:rsidP="008634B4" w:rsidRDefault="008634B4" w14:paraId="56DCCE39"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2</w:t>
            </w:r>
          </w:p>
        </w:tc>
        <w:tc>
          <w:tcPr>
            <w:tcW w:w="0" w:type="auto"/>
            <w:vAlign w:val="center"/>
            <w:hideMark/>
          </w:tcPr>
          <w:p w:rsidRPr="008634B4" w:rsidR="008634B4" w:rsidP="008634B4" w:rsidRDefault="008634B4" w14:paraId="6FE03393"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¿Por qué necesitamos razones para convencer a otros?</w:t>
            </w:r>
          </w:p>
        </w:tc>
        <w:tc>
          <w:tcPr>
            <w:tcW w:w="0" w:type="auto"/>
            <w:vAlign w:val="center"/>
            <w:hideMark/>
          </w:tcPr>
          <w:p w:rsidRPr="008634B4" w:rsidR="008634B4" w:rsidP="008634B4" w:rsidRDefault="008634B4" w14:paraId="07278A90"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 xml:space="preserve">Aristóteles. </w:t>
            </w:r>
            <w:r w:rsidRPr="008634B4">
              <w:rPr>
                <w:rFonts w:eastAsia="Times New Roman" w:cstheme="minorHAnsi"/>
                <w:i/>
                <w:iCs/>
                <w:sz w:val="20"/>
                <w:szCs w:val="20"/>
                <w:lang w:val="es-MX" w:eastAsia="es-MX"/>
              </w:rPr>
              <w:t>Retórica</w:t>
            </w:r>
            <w:r w:rsidRPr="008634B4">
              <w:rPr>
                <w:rFonts w:eastAsia="Times New Roman" w:cstheme="minorHAnsi"/>
                <w:sz w:val="20"/>
                <w:szCs w:val="20"/>
                <w:lang w:val="es-MX" w:eastAsia="es-MX"/>
              </w:rPr>
              <w:t xml:space="preserve"> (fragmento)</w:t>
            </w:r>
          </w:p>
        </w:tc>
        <w:tc>
          <w:tcPr>
            <w:tcW w:w="0" w:type="auto"/>
            <w:vAlign w:val="center"/>
            <w:hideMark/>
          </w:tcPr>
          <w:p w:rsidRPr="008634B4" w:rsidR="008634B4" w:rsidP="008634B4" w:rsidRDefault="008634B4" w14:paraId="12FB690B"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Taller: opinión, razón y evidencia.</w:t>
            </w:r>
          </w:p>
        </w:tc>
        <w:tc>
          <w:tcPr>
            <w:tcW w:w="0" w:type="auto"/>
            <w:vAlign w:val="center"/>
            <w:hideMark/>
          </w:tcPr>
          <w:p w:rsidRPr="008634B4" w:rsidR="008634B4" w:rsidP="008634B4" w:rsidRDefault="008634B4" w14:paraId="51F97D59"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Selección del problema de interés.</w:t>
            </w:r>
          </w:p>
        </w:tc>
      </w:tr>
      <w:tr w:rsidRPr="008634B4" w:rsidR="008634B4" w:rsidTr="008634B4" w14:paraId="56485118" w14:textId="77777777">
        <w:trPr>
          <w:tblCellSpacing w:w="15" w:type="dxa"/>
        </w:trPr>
        <w:tc>
          <w:tcPr>
            <w:tcW w:w="0" w:type="auto"/>
            <w:vAlign w:val="center"/>
            <w:hideMark/>
          </w:tcPr>
          <w:p w:rsidRPr="008634B4" w:rsidR="008634B4" w:rsidP="008634B4" w:rsidRDefault="008634B4" w14:paraId="283EFA85"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3</w:t>
            </w:r>
          </w:p>
        </w:tc>
        <w:tc>
          <w:tcPr>
            <w:tcW w:w="0" w:type="auto"/>
            <w:vAlign w:val="center"/>
            <w:hideMark/>
          </w:tcPr>
          <w:p w:rsidRPr="008634B4" w:rsidR="008634B4" w:rsidP="008634B4" w:rsidRDefault="008634B4" w14:paraId="131D8913"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¿Convencer y persuadir son lo mismo?</w:t>
            </w:r>
          </w:p>
        </w:tc>
        <w:tc>
          <w:tcPr>
            <w:tcW w:w="0" w:type="auto"/>
            <w:vAlign w:val="center"/>
            <w:hideMark/>
          </w:tcPr>
          <w:p w:rsidRPr="008634B4" w:rsidR="008634B4" w:rsidP="008634B4" w:rsidRDefault="008634B4" w14:paraId="6F205FB0" w14:textId="77777777">
            <w:pPr>
              <w:spacing w:after="0" w:line="240" w:lineRule="auto"/>
              <w:rPr>
                <w:rFonts w:eastAsia="Times New Roman" w:cstheme="minorHAnsi"/>
                <w:sz w:val="20"/>
                <w:szCs w:val="20"/>
                <w:lang w:val="es-MX" w:eastAsia="es-MX"/>
              </w:rPr>
            </w:pPr>
            <w:proofErr w:type="spellStart"/>
            <w:r w:rsidRPr="008634B4">
              <w:rPr>
                <w:rFonts w:eastAsia="Times New Roman" w:cstheme="minorHAnsi"/>
                <w:sz w:val="20"/>
                <w:szCs w:val="20"/>
                <w:lang w:val="es-MX" w:eastAsia="es-MX"/>
              </w:rPr>
              <w:t>Chaïm</w:t>
            </w:r>
            <w:proofErr w:type="spellEnd"/>
            <w:r w:rsidRPr="008634B4">
              <w:rPr>
                <w:rFonts w:eastAsia="Times New Roman" w:cstheme="minorHAnsi"/>
                <w:sz w:val="20"/>
                <w:szCs w:val="20"/>
                <w:lang w:val="es-MX" w:eastAsia="es-MX"/>
              </w:rPr>
              <w:t xml:space="preserve"> </w:t>
            </w:r>
            <w:proofErr w:type="spellStart"/>
            <w:r w:rsidRPr="008634B4">
              <w:rPr>
                <w:rFonts w:eastAsia="Times New Roman" w:cstheme="minorHAnsi"/>
                <w:sz w:val="20"/>
                <w:szCs w:val="20"/>
                <w:lang w:val="es-MX" w:eastAsia="es-MX"/>
              </w:rPr>
              <w:t>Perelman</w:t>
            </w:r>
            <w:proofErr w:type="spellEnd"/>
            <w:r w:rsidRPr="008634B4">
              <w:rPr>
                <w:rFonts w:eastAsia="Times New Roman" w:cstheme="minorHAnsi"/>
                <w:sz w:val="20"/>
                <w:szCs w:val="20"/>
                <w:lang w:val="es-MX" w:eastAsia="es-MX"/>
              </w:rPr>
              <w:t xml:space="preserve">. </w:t>
            </w:r>
            <w:r w:rsidRPr="008634B4">
              <w:rPr>
                <w:rFonts w:eastAsia="Times New Roman" w:cstheme="minorHAnsi"/>
                <w:i/>
                <w:iCs/>
                <w:sz w:val="20"/>
                <w:szCs w:val="20"/>
                <w:lang w:val="es-MX" w:eastAsia="es-MX"/>
              </w:rPr>
              <w:t>El imperio retórico</w:t>
            </w:r>
            <w:r w:rsidRPr="008634B4">
              <w:rPr>
                <w:rFonts w:eastAsia="Times New Roman" w:cstheme="minorHAnsi"/>
                <w:sz w:val="20"/>
                <w:szCs w:val="20"/>
                <w:lang w:val="es-MX" w:eastAsia="es-MX"/>
              </w:rPr>
              <w:t xml:space="preserve"> (fragmento)</w:t>
            </w:r>
          </w:p>
        </w:tc>
        <w:tc>
          <w:tcPr>
            <w:tcW w:w="0" w:type="auto"/>
            <w:vAlign w:val="center"/>
            <w:hideMark/>
          </w:tcPr>
          <w:p w:rsidRPr="008634B4" w:rsidR="008634B4" w:rsidP="008634B4" w:rsidRDefault="008634B4" w14:paraId="4803CF35"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Análisis de discursos y columnas de opinión.</w:t>
            </w:r>
          </w:p>
        </w:tc>
        <w:tc>
          <w:tcPr>
            <w:tcW w:w="0" w:type="auto"/>
            <w:vAlign w:val="center"/>
            <w:hideMark/>
          </w:tcPr>
          <w:p w:rsidRPr="008634B4" w:rsidR="008634B4" w:rsidP="008634B4" w:rsidRDefault="008634B4" w14:paraId="55311039"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Delimitación del tema.</w:t>
            </w:r>
          </w:p>
        </w:tc>
      </w:tr>
      <w:tr w:rsidRPr="008634B4" w:rsidR="008634B4" w:rsidTr="008634B4" w14:paraId="3C764EA8" w14:textId="77777777">
        <w:trPr>
          <w:tblCellSpacing w:w="15" w:type="dxa"/>
        </w:trPr>
        <w:tc>
          <w:tcPr>
            <w:tcW w:w="0" w:type="auto"/>
            <w:vAlign w:val="center"/>
            <w:hideMark/>
          </w:tcPr>
          <w:p w:rsidRPr="008634B4" w:rsidR="008634B4" w:rsidP="008634B4" w:rsidRDefault="008634B4" w14:paraId="2F5BDF42"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4</w:t>
            </w:r>
          </w:p>
        </w:tc>
        <w:tc>
          <w:tcPr>
            <w:tcW w:w="0" w:type="auto"/>
            <w:vAlign w:val="center"/>
            <w:hideMark/>
          </w:tcPr>
          <w:p w:rsidRPr="008634B4" w:rsidR="008634B4" w:rsidP="008634B4" w:rsidRDefault="008634B4" w14:paraId="7290C323"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¿Qué hace académica una discusión?</w:t>
            </w:r>
          </w:p>
        </w:tc>
        <w:tc>
          <w:tcPr>
            <w:tcW w:w="0" w:type="auto"/>
            <w:vAlign w:val="center"/>
            <w:hideMark/>
          </w:tcPr>
          <w:p w:rsidRPr="008634B4" w:rsidR="008634B4" w:rsidP="008634B4" w:rsidRDefault="008634B4" w14:paraId="369AFF97"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Artículo de opinión contemporáneo</w:t>
            </w:r>
          </w:p>
        </w:tc>
        <w:tc>
          <w:tcPr>
            <w:tcW w:w="0" w:type="auto"/>
            <w:vAlign w:val="center"/>
            <w:hideMark/>
          </w:tcPr>
          <w:p w:rsidRPr="008634B4" w:rsidR="008634B4" w:rsidP="008634B4" w:rsidRDefault="008634B4" w14:paraId="734C10A7" w14:textId="77777777">
            <w:pPr>
              <w:spacing w:after="0" w:line="240" w:lineRule="auto"/>
              <w:rPr>
                <w:rFonts w:eastAsia="Times New Roman" w:cstheme="minorHAnsi"/>
                <w:sz w:val="20"/>
                <w:szCs w:val="20"/>
                <w:lang w:val="es-MX" w:eastAsia="es-MX"/>
              </w:rPr>
            </w:pPr>
            <w:r w:rsidRPr="008634B4">
              <w:rPr>
                <w:rFonts w:eastAsia="Times New Roman" w:cstheme="minorHAnsi"/>
                <w:b/>
                <w:bCs/>
                <w:sz w:val="20"/>
                <w:szCs w:val="20"/>
                <w:lang w:val="es-MX" w:eastAsia="es-MX"/>
              </w:rPr>
              <w:t>Evaluación Argumentativa I</w:t>
            </w:r>
          </w:p>
        </w:tc>
        <w:tc>
          <w:tcPr>
            <w:tcW w:w="0" w:type="auto"/>
            <w:vAlign w:val="center"/>
            <w:hideMark/>
          </w:tcPr>
          <w:p w:rsidRPr="008634B4" w:rsidR="008634B4" w:rsidP="008634B4" w:rsidRDefault="008634B4" w14:paraId="4827DDD7"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Entrega de la tesis inicial y justificación del tema.</w:t>
            </w:r>
          </w:p>
        </w:tc>
      </w:tr>
      <w:tr w:rsidRPr="008634B4" w:rsidR="008634B4" w:rsidTr="008634B4" w14:paraId="7BB5708B" w14:textId="77777777">
        <w:trPr>
          <w:tblCellSpacing w:w="15" w:type="dxa"/>
        </w:trPr>
        <w:tc>
          <w:tcPr>
            <w:tcW w:w="0" w:type="auto"/>
            <w:vAlign w:val="center"/>
            <w:hideMark/>
          </w:tcPr>
          <w:p w:rsidRPr="008634B4" w:rsidR="008634B4" w:rsidP="008634B4" w:rsidRDefault="008634B4" w14:paraId="21B45CCC"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5</w:t>
            </w:r>
          </w:p>
        </w:tc>
        <w:tc>
          <w:tcPr>
            <w:tcW w:w="0" w:type="auto"/>
            <w:vAlign w:val="center"/>
            <w:hideMark/>
          </w:tcPr>
          <w:p w:rsidRPr="008634B4" w:rsidR="008634B4" w:rsidP="008634B4" w:rsidRDefault="008634B4" w14:paraId="1F58C8D1"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¿Cómo se construye un argumento?</w:t>
            </w:r>
          </w:p>
        </w:tc>
        <w:tc>
          <w:tcPr>
            <w:tcW w:w="0" w:type="auto"/>
            <w:vAlign w:val="center"/>
            <w:hideMark/>
          </w:tcPr>
          <w:p w:rsidRPr="008634B4" w:rsidR="008634B4" w:rsidP="008634B4" w:rsidRDefault="008634B4" w14:paraId="2C1CB113"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Stephen Toulmin (adaptación)</w:t>
            </w:r>
          </w:p>
        </w:tc>
        <w:tc>
          <w:tcPr>
            <w:tcW w:w="0" w:type="auto"/>
            <w:vAlign w:val="center"/>
            <w:hideMark/>
          </w:tcPr>
          <w:p w:rsidRPr="008634B4" w:rsidR="008634B4" w:rsidP="008634B4" w:rsidRDefault="008634B4" w14:paraId="63C1F3C0"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Identificación de tesis, razones y evidencias.</w:t>
            </w:r>
          </w:p>
        </w:tc>
        <w:tc>
          <w:tcPr>
            <w:tcW w:w="0" w:type="auto"/>
            <w:vAlign w:val="center"/>
            <w:hideMark/>
          </w:tcPr>
          <w:p w:rsidRPr="008634B4" w:rsidR="008634B4" w:rsidP="008634B4" w:rsidRDefault="008634B4" w14:paraId="22B10264"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Organización preliminar del ensayo.</w:t>
            </w:r>
          </w:p>
        </w:tc>
      </w:tr>
      <w:tr w:rsidRPr="008634B4" w:rsidR="008634B4" w:rsidTr="008634B4" w14:paraId="0F1FA6EF" w14:textId="77777777">
        <w:trPr>
          <w:tblCellSpacing w:w="15" w:type="dxa"/>
        </w:trPr>
        <w:tc>
          <w:tcPr>
            <w:tcW w:w="0" w:type="auto"/>
            <w:vAlign w:val="center"/>
            <w:hideMark/>
          </w:tcPr>
          <w:p w:rsidRPr="008634B4" w:rsidR="008634B4" w:rsidP="008634B4" w:rsidRDefault="008634B4" w14:paraId="7AAB89DD"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6</w:t>
            </w:r>
          </w:p>
        </w:tc>
        <w:tc>
          <w:tcPr>
            <w:tcW w:w="0" w:type="auto"/>
            <w:vAlign w:val="center"/>
            <w:hideMark/>
          </w:tcPr>
          <w:p w:rsidRPr="008634B4" w:rsidR="008634B4" w:rsidP="008634B4" w:rsidRDefault="008634B4" w14:paraId="21D4EFC7"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¿Todos los argumentos tienen el mismo valor?</w:t>
            </w:r>
          </w:p>
        </w:tc>
        <w:tc>
          <w:tcPr>
            <w:tcW w:w="0" w:type="auto"/>
            <w:vAlign w:val="center"/>
            <w:hideMark/>
          </w:tcPr>
          <w:p w:rsidRPr="008634B4" w:rsidR="008634B4" w:rsidP="008634B4" w:rsidRDefault="008634B4" w14:paraId="00FF6EF4"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Anthony Weston. Tipos de argumentos.</w:t>
            </w:r>
          </w:p>
        </w:tc>
        <w:tc>
          <w:tcPr>
            <w:tcW w:w="0" w:type="auto"/>
            <w:vAlign w:val="center"/>
            <w:hideMark/>
          </w:tcPr>
          <w:p w:rsidRPr="008634B4" w:rsidR="008634B4" w:rsidP="008634B4" w:rsidRDefault="008634B4" w14:paraId="625028F5"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Taller de análisis de argumentos.</w:t>
            </w:r>
          </w:p>
        </w:tc>
        <w:tc>
          <w:tcPr>
            <w:tcW w:w="0" w:type="auto"/>
            <w:vAlign w:val="center"/>
            <w:hideMark/>
          </w:tcPr>
          <w:p w:rsidRPr="008634B4" w:rsidR="008634B4" w:rsidP="008634B4" w:rsidRDefault="008634B4" w14:paraId="38402030"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Búsqueda de fuentes.</w:t>
            </w:r>
          </w:p>
        </w:tc>
      </w:tr>
      <w:tr w:rsidRPr="008634B4" w:rsidR="008634B4" w:rsidTr="008634B4" w14:paraId="0E43E939" w14:textId="77777777">
        <w:trPr>
          <w:tblCellSpacing w:w="15" w:type="dxa"/>
        </w:trPr>
        <w:tc>
          <w:tcPr>
            <w:tcW w:w="0" w:type="auto"/>
            <w:vAlign w:val="center"/>
            <w:hideMark/>
          </w:tcPr>
          <w:p w:rsidRPr="008634B4" w:rsidR="008634B4" w:rsidP="008634B4" w:rsidRDefault="008634B4" w14:paraId="4C53DBF7"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7</w:t>
            </w:r>
          </w:p>
        </w:tc>
        <w:tc>
          <w:tcPr>
            <w:tcW w:w="0" w:type="auto"/>
            <w:vAlign w:val="center"/>
            <w:hideMark/>
          </w:tcPr>
          <w:p w:rsidRPr="008634B4" w:rsidR="008634B4" w:rsidP="008634B4" w:rsidRDefault="008634B4" w14:paraId="482A74F6"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¿Cómo reconocer un argumento sólido?</w:t>
            </w:r>
          </w:p>
        </w:tc>
        <w:tc>
          <w:tcPr>
            <w:tcW w:w="0" w:type="auto"/>
            <w:vAlign w:val="center"/>
            <w:hideMark/>
          </w:tcPr>
          <w:p w:rsidRPr="008634B4" w:rsidR="008634B4" w:rsidP="008634B4" w:rsidRDefault="008634B4" w14:paraId="1FD5E03B"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Daniel Cassany. Lectura crítica (fragmento)</w:t>
            </w:r>
          </w:p>
        </w:tc>
        <w:tc>
          <w:tcPr>
            <w:tcW w:w="0" w:type="auto"/>
            <w:vAlign w:val="center"/>
            <w:hideMark/>
          </w:tcPr>
          <w:p w:rsidRPr="008634B4" w:rsidR="008634B4" w:rsidP="008634B4" w:rsidRDefault="008634B4" w14:paraId="6B07E942"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Análisis comparativo de textos argumentativos.</w:t>
            </w:r>
          </w:p>
        </w:tc>
        <w:tc>
          <w:tcPr>
            <w:tcW w:w="0" w:type="auto"/>
            <w:vAlign w:val="center"/>
            <w:hideMark/>
          </w:tcPr>
          <w:p w:rsidRPr="008634B4" w:rsidR="008634B4" w:rsidP="008634B4" w:rsidRDefault="008634B4" w14:paraId="298C812A"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Construcción de argumentos y contraargumentos.</w:t>
            </w:r>
          </w:p>
        </w:tc>
      </w:tr>
      <w:tr w:rsidRPr="008634B4" w:rsidR="008634B4" w:rsidTr="008634B4" w14:paraId="363F5968" w14:textId="77777777">
        <w:trPr>
          <w:tblCellSpacing w:w="15" w:type="dxa"/>
        </w:trPr>
        <w:tc>
          <w:tcPr>
            <w:tcW w:w="0" w:type="auto"/>
            <w:vAlign w:val="center"/>
            <w:hideMark/>
          </w:tcPr>
          <w:p w:rsidRPr="008634B4" w:rsidR="008634B4" w:rsidP="008634B4" w:rsidRDefault="008634B4" w14:paraId="5E56F5B0"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8</w:t>
            </w:r>
          </w:p>
        </w:tc>
        <w:tc>
          <w:tcPr>
            <w:tcW w:w="0" w:type="auto"/>
            <w:vAlign w:val="center"/>
            <w:hideMark/>
          </w:tcPr>
          <w:p w:rsidRPr="008634B4" w:rsidR="008634B4" w:rsidP="008634B4" w:rsidRDefault="008634B4" w14:paraId="491C53CD"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¿Qué errores debilitan un argumento?</w:t>
            </w:r>
          </w:p>
        </w:tc>
        <w:tc>
          <w:tcPr>
            <w:tcW w:w="0" w:type="auto"/>
            <w:vAlign w:val="center"/>
            <w:hideMark/>
          </w:tcPr>
          <w:p w:rsidRPr="008634B4" w:rsidR="008634B4" w:rsidP="008634B4" w:rsidRDefault="008634B4" w14:paraId="5EC7CAC5"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Selección de falacias y textos periodísticos</w:t>
            </w:r>
          </w:p>
        </w:tc>
        <w:tc>
          <w:tcPr>
            <w:tcW w:w="0" w:type="auto"/>
            <w:vAlign w:val="center"/>
            <w:hideMark/>
          </w:tcPr>
          <w:p w:rsidRPr="008634B4" w:rsidR="008634B4" w:rsidP="008634B4" w:rsidRDefault="008634B4" w14:paraId="31BAC59A" w14:textId="77777777">
            <w:pPr>
              <w:spacing w:after="0" w:line="240" w:lineRule="auto"/>
              <w:rPr>
                <w:rFonts w:eastAsia="Times New Roman" w:cstheme="minorHAnsi"/>
                <w:sz w:val="20"/>
                <w:szCs w:val="20"/>
                <w:lang w:val="es-MX" w:eastAsia="es-MX"/>
              </w:rPr>
            </w:pPr>
            <w:r w:rsidRPr="008634B4">
              <w:rPr>
                <w:rFonts w:eastAsia="Times New Roman" w:cstheme="minorHAnsi"/>
                <w:b/>
                <w:bCs/>
                <w:sz w:val="20"/>
                <w:szCs w:val="20"/>
                <w:lang w:val="es-MX" w:eastAsia="es-MX"/>
              </w:rPr>
              <w:t>Evaluación Argumentativa II</w:t>
            </w:r>
          </w:p>
        </w:tc>
        <w:tc>
          <w:tcPr>
            <w:tcW w:w="0" w:type="auto"/>
            <w:vAlign w:val="center"/>
            <w:hideMark/>
          </w:tcPr>
          <w:p w:rsidRPr="008634B4" w:rsidR="008634B4" w:rsidP="008634B4" w:rsidRDefault="008634B4" w14:paraId="653B7D35"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Entrega del primer borrador.</w:t>
            </w:r>
          </w:p>
        </w:tc>
      </w:tr>
      <w:tr w:rsidRPr="008634B4" w:rsidR="008634B4" w:rsidTr="008634B4" w14:paraId="4DB53F4A" w14:textId="77777777">
        <w:trPr>
          <w:tblCellSpacing w:w="15" w:type="dxa"/>
        </w:trPr>
        <w:tc>
          <w:tcPr>
            <w:tcW w:w="0" w:type="auto"/>
            <w:vAlign w:val="center"/>
            <w:hideMark/>
          </w:tcPr>
          <w:p w:rsidRPr="008634B4" w:rsidR="008634B4" w:rsidP="008634B4" w:rsidRDefault="008634B4" w14:paraId="3755CDFD"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9</w:t>
            </w:r>
          </w:p>
        </w:tc>
        <w:tc>
          <w:tcPr>
            <w:tcW w:w="0" w:type="auto"/>
            <w:vAlign w:val="center"/>
            <w:hideMark/>
          </w:tcPr>
          <w:p w:rsidRPr="008634B4" w:rsidR="008634B4" w:rsidP="008634B4" w:rsidRDefault="008634B4" w14:paraId="71CC2944"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¿Cómo construir una tesis convincente?</w:t>
            </w:r>
          </w:p>
        </w:tc>
        <w:tc>
          <w:tcPr>
            <w:tcW w:w="0" w:type="auto"/>
            <w:vAlign w:val="center"/>
            <w:hideMark/>
          </w:tcPr>
          <w:p w:rsidRPr="008634B4" w:rsidR="008634B4" w:rsidP="008634B4" w:rsidRDefault="008634B4" w14:paraId="4058050C"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Guía de escritura argumentativa</w:t>
            </w:r>
          </w:p>
        </w:tc>
        <w:tc>
          <w:tcPr>
            <w:tcW w:w="0" w:type="auto"/>
            <w:vAlign w:val="center"/>
            <w:hideMark/>
          </w:tcPr>
          <w:p w:rsidRPr="008634B4" w:rsidR="008634B4" w:rsidP="008634B4" w:rsidRDefault="008634B4" w14:paraId="0BC67434"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Taller de revisión entre pares.</w:t>
            </w:r>
          </w:p>
        </w:tc>
        <w:tc>
          <w:tcPr>
            <w:tcW w:w="0" w:type="auto"/>
            <w:vAlign w:val="center"/>
            <w:hideMark/>
          </w:tcPr>
          <w:p w:rsidRPr="008634B4" w:rsidR="008634B4" w:rsidP="008634B4" w:rsidRDefault="008634B4" w14:paraId="5764B65F"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Revisión de la tesis.</w:t>
            </w:r>
          </w:p>
        </w:tc>
      </w:tr>
      <w:tr w:rsidRPr="008634B4" w:rsidR="008634B4" w:rsidTr="008634B4" w14:paraId="19A5DB97" w14:textId="77777777">
        <w:trPr>
          <w:tblCellSpacing w:w="15" w:type="dxa"/>
        </w:trPr>
        <w:tc>
          <w:tcPr>
            <w:tcW w:w="0" w:type="auto"/>
            <w:vAlign w:val="center"/>
            <w:hideMark/>
          </w:tcPr>
          <w:p w:rsidRPr="008634B4" w:rsidR="008634B4" w:rsidP="008634B4" w:rsidRDefault="008634B4" w14:paraId="3D49DF7C"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10</w:t>
            </w:r>
          </w:p>
        </w:tc>
        <w:tc>
          <w:tcPr>
            <w:tcW w:w="0" w:type="auto"/>
            <w:vAlign w:val="center"/>
            <w:hideMark/>
          </w:tcPr>
          <w:p w:rsidRPr="008634B4" w:rsidR="008634B4" w:rsidP="008634B4" w:rsidRDefault="008634B4" w14:paraId="560F7D93"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¿Cómo organizar un ensayo argumentativo?</w:t>
            </w:r>
          </w:p>
        </w:tc>
        <w:tc>
          <w:tcPr>
            <w:tcW w:w="0" w:type="auto"/>
            <w:vAlign w:val="center"/>
            <w:hideMark/>
          </w:tcPr>
          <w:p w:rsidRPr="008634B4" w:rsidR="008634B4" w:rsidP="008634B4" w:rsidRDefault="008634B4" w14:paraId="2B514EF7"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Ensayo modelo (fragmento)</w:t>
            </w:r>
          </w:p>
        </w:tc>
        <w:tc>
          <w:tcPr>
            <w:tcW w:w="0" w:type="auto"/>
            <w:vAlign w:val="center"/>
            <w:hideMark/>
          </w:tcPr>
          <w:p w:rsidRPr="008634B4" w:rsidR="008634B4" w:rsidP="008634B4" w:rsidRDefault="008634B4" w14:paraId="694F160C"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Organización y coherencia textual.</w:t>
            </w:r>
          </w:p>
        </w:tc>
        <w:tc>
          <w:tcPr>
            <w:tcW w:w="0" w:type="auto"/>
            <w:vAlign w:val="center"/>
            <w:hideMark/>
          </w:tcPr>
          <w:p w:rsidRPr="008634B4" w:rsidR="008634B4" w:rsidP="008634B4" w:rsidRDefault="008634B4" w14:paraId="1A0DACAB"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Segunda versión del ensayo.</w:t>
            </w:r>
          </w:p>
        </w:tc>
      </w:tr>
      <w:tr w:rsidRPr="008634B4" w:rsidR="008634B4" w:rsidTr="008634B4" w14:paraId="1925B6E7" w14:textId="77777777">
        <w:trPr>
          <w:tblCellSpacing w:w="15" w:type="dxa"/>
        </w:trPr>
        <w:tc>
          <w:tcPr>
            <w:tcW w:w="0" w:type="auto"/>
            <w:vAlign w:val="center"/>
            <w:hideMark/>
          </w:tcPr>
          <w:p w:rsidRPr="008634B4" w:rsidR="008634B4" w:rsidP="008634B4" w:rsidRDefault="008634B4" w14:paraId="0AE5DD91"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11</w:t>
            </w:r>
          </w:p>
        </w:tc>
        <w:tc>
          <w:tcPr>
            <w:tcW w:w="0" w:type="auto"/>
            <w:vAlign w:val="center"/>
            <w:hideMark/>
          </w:tcPr>
          <w:p w:rsidRPr="008634B4" w:rsidR="008634B4" w:rsidP="008634B4" w:rsidRDefault="008634B4" w14:paraId="2F71AF83"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¿Cómo integrar evidencias sin perder la voz propia?</w:t>
            </w:r>
          </w:p>
        </w:tc>
        <w:tc>
          <w:tcPr>
            <w:tcW w:w="0" w:type="auto"/>
            <w:vAlign w:val="center"/>
            <w:hideMark/>
          </w:tcPr>
          <w:p w:rsidRPr="008634B4" w:rsidR="008634B4" w:rsidP="008634B4" w:rsidRDefault="008634B4" w14:paraId="3766F208"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Carl Sagan o Martha Nussbaum (fragmento)</w:t>
            </w:r>
          </w:p>
        </w:tc>
        <w:tc>
          <w:tcPr>
            <w:tcW w:w="0" w:type="auto"/>
            <w:vAlign w:val="center"/>
            <w:hideMark/>
          </w:tcPr>
          <w:p w:rsidRPr="008634B4" w:rsidR="008634B4" w:rsidP="008634B4" w:rsidRDefault="008634B4" w14:paraId="035FF4A7"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Uso de citas y evidencias.</w:t>
            </w:r>
          </w:p>
        </w:tc>
        <w:tc>
          <w:tcPr>
            <w:tcW w:w="0" w:type="auto"/>
            <w:vAlign w:val="center"/>
            <w:hideMark/>
          </w:tcPr>
          <w:p w:rsidRPr="008634B4" w:rsidR="008634B4" w:rsidP="008634B4" w:rsidRDefault="008634B4" w14:paraId="133952AF"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Revisión de argumentos.</w:t>
            </w:r>
          </w:p>
        </w:tc>
      </w:tr>
      <w:tr w:rsidRPr="008634B4" w:rsidR="008634B4" w:rsidTr="008634B4" w14:paraId="44D3F835" w14:textId="77777777">
        <w:trPr>
          <w:tblCellSpacing w:w="15" w:type="dxa"/>
        </w:trPr>
        <w:tc>
          <w:tcPr>
            <w:tcW w:w="0" w:type="auto"/>
            <w:vAlign w:val="center"/>
            <w:hideMark/>
          </w:tcPr>
          <w:p w:rsidRPr="008634B4" w:rsidR="008634B4" w:rsidP="008634B4" w:rsidRDefault="008634B4" w14:paraId="56E67FA7"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12</w:t>
            </w:r>
          </w:p>
        </w:tc>
        <w:tc>
          <w:tcPr>
            <w:tcW w:w="0" w:type="auto"/>
            <w:vAlign w:val="center"/>
            <w:hideMark/>
          </w:tcPr>
          <w:p w:rsidRPr="008634B4" w:rsidR="008634B4" w:rsidP="008634B4" w:rsidRDefault="008634B4" w14:paraId="63BC0B4C"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¿Cómo responder a quienes piensan diferente?</w:t>
            </w:r>
          </w:p>
        </w:tc>
        <w:tc>
          <w:tcPr>
            <w:tcW w:w="0" w:type="auto"/>
            <w:vAlign w:val="center"/>
            <w:hideMark/>
          </w:tcPr>
          <w:p w:rsidRPr="008634B4" w:rsidR="008634B4" w:rsidP="008634B4" w:rsidRDefault="008634B4" w14:paraId="400A5673"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George Orwell o Fernando Savater (fragmento)</w:t>
            </w:r>
          </w:p>
        </w:tc>
        <w:tc>
          <w:tcPr>
            <w:tcW w:w="0" w:type="auto"/>
            <w:vAlign w:val="center"/>
            <w:hideMark/>
          </w:tcPr>
          <w:p w:rsidRPr="008634B4" w:rsidR="008634B4" w:rsidP="008634B4" w:rsidRDefault="008634B4" w14:paraId="67A34C92"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Construcción de contraargumentos y refutaciones.</w:t>
            </w:r>
          </w:p>
        </w:tc>
        <w:tc>
          <w:tcPr>
            <w:tcW w:w="0" w:type="auto"/>
            <w:vAlign w:val="center"/>
            <w:hideMark/>
          </w:tcPr>
          <w:p w:rsidRPr="008634B4" w:rsidR="008634B4" w:rsidP="008634B4" w:rsidRDefault="008634B4" w14:paraId="7EBD7239"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Versión casi final.</w:t>
            </w:r>
          </w:p>
        </w:tc>
      </w:tr>
      <w:tr w:rsidRPr="008634B4" w:rsidR="008634B4" w:rsidTr="008634B4" w14:paraId="74878CB3" w14:textId="77777777">
        <w:trPr>
          <w:tblCellSpacing w:w="15" w:type="dxa"/>
        </w:trPr>
        <w:tc>
          <w:tcPr>
            <w:tcW w:w="0" w:type="auto"/>
            <w:vAlign w:val="center"/>
            <w:hideMark/>
          </w:tcPr>
          <w:p w:rsidRPr="008634B4" w:rsidR="008634B4" w:rsidP="008634B4" w:rsidRDefault="008634B4" w14:paraId="12E5DAB4"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13</w:t>
            </w:r>
          </w:p>
        </w:tc>
        <w:tc>
          <w:tcPr>
            <w:tcW w:w="0" w:type="auto"/>
            <w:vAlign w:val="center"/>
            <w:hideMark/>
          </w:tcPr>
          <w:p w:rsidRPr="008634B4" w:rsidR="008634B4" w:rsidP="008634B4" w:rsidRDefault="008634B4" w14:paraId="1703EFE1"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¿Qué hace persuasivo un discurso?</w:t>
            </w:r>
          </w:p>
        </w:tc>
        <w:tc>
          <w:tcPr>
            <w:tcW w:w="0" w:type="auto"/>
            <w:vAlign w:val="center"/>
            <w:hideMark/>
          </w:tcPr>
          <w:p w:rsidRPr="008634B4" w:rsidR="008634B4" w:rsidP="008634B4" w:rsidRDefault="008634B4" w14:paraId="0D163EF7"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Discurso histórico seleccionado</w:t>
            </w:r>
          </w:p>
        </w:tc>
        <w:tc>
          <w:tcPr>
            <w:tcW w:w="0" w:type="auto"/>
            <w:vAlign w:val="center"/>
            <w:hideMark/>
          </w:tcPr>
          <w:p w:rsidRPr="008634B4" w:rsidR="008634B4" w:rsidP="008634B4" w:rsidRDefault="008634B4" w14:paraId="297A545C"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Taller de argumentación oral.</w:t>
            </w:r>
          </w:p>
        </w:tc>
        <w:tc>
          <w:tcPr>
            <w:tcW w:w="0" w:type="auto"/>
            <w:vAlign w:val="center"/>
            <w:hideMark/>
          </w:tcPr>
          <w:p w:rsidRPr="008634B4" w:rsidR="008634B4" w:rsidP="008634B4" w:rsidRDefault="008634B4" w14:paraId="550323F7"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Ajustes finales.</w:t>
            </w:r>
          </w:p>
        </w:tc>
      </w:tr>
      <w:tr w:rsidRPr="008634B4" w:rsidR="008634B4" w:rsidTr="008634B4" w14:paraId="48C21186" w14:textId="77777777">
        <w:trPr>
          <w:tblCellSpacing w:w="15" w:type="dxa"/>
        </w:trPr>
        <w:tc>
          <w:tcPr>
            <w:tcW w:w="0" w:type="auto"/>
            <w:vAlign w:val="center"/>
            <w:hideMark/>
          </w:tcPr>
          <w:p w:rsidRPr="008634B4" w:rsidR="008634B4" w:rsidP="008634B4" w:rsidRDefault="008634B4" w14:paraId="0F2DA44B"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14</w:t>
            </w:r>
          </w:p>
        </w:tc>
        <w:tc>
          <w:tcPr>
            <w:tcW w:w="0" w:type="auto"/>
            <w:vAlign w:val="center"/>
            <w:hideMark/>
          </w:tcPr>
          <w:p w:rsidRPr="008634B4" w:rsidR="008634B4" w:rsidP="008634B4" w:rsidRDefault="008634B4" w14:paraId="65048F0F"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¿Cómo defender una postura frente a preguntas difíciles?</w:t>
            </w:r>
          </w:p>
        </w:tc>
        <w:tc>
          <w:tcPr>
            <w:tcW w:w="0" w:type="auto"/>
            <w:vAlign w:val="center"/>
            <w:hideMark/>
          </w:tcPr>
          <w:p w:rsidRPr="008634B4" w:rsidR="008634B4" w:rsidP="008634B4" w:rsidRDefault="008634B4" w14:paraId="7AF12D07"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Sin lectura nueva</w:t>
            </w:r>
          </w:p>
        </w:tc>
        <w:tc>
          <w:tcPr>
            <w:tcW w:w="0" w:type="auto"/>
            <w:vAlign w:val="center"/>
            <w:hideMark/>
          </w:tcPr>
          <w:p w:rsidRPr="008634B4" w:rsidR="008634B4" w:rsidP="008634B4" w:rsidRDefault="008634B4" w14:paraId="11596C0B"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Simulación de sustentaciones.</w:t>
            </w:r>
          </w:p>
        </w:tc>
        <w:tc>
          <w:tcPr>
            <w:tcW w:w="0" w:type="auto"/>
            <w:vAlign w:val="center"/>
            <w:hideMark/>
          </w:tcPr>
          <w:p w:rsidRPr="008634B4" w:rsidR="008634B4" w:rsidP="008634B4" w:rsidRDefault="008634B4" w14:paraId="2E929746"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Entrega para retroalimentación final.</w:t>
            </w:r>
          </w:p>
        </w:tc>
      </w:tr>
      <w:tr w:rsidRPr="008634B4" w:rsidR="008634B4" w:rsidTr="008634B4" w14:paraId="7D557E60" w14:textId="77777777">
        <w:trPr>
          <w:tblCellSpacing w:w="15" w:type="dxa"/>
        </w:trPr>
        <w:tc>
          <w:tcPr>
            <w:tcW w:w="0" w:type="auto"/>
            <w:vAlign w:val="center"/>
            <w:hideMark/>
          </w:tcPr>
          <w:p w:rsidRPr="008634B4" w:rsidR="008634B4" w:rsidP="008634B4" w:rsidRDefault="008634B4" w14:paraId="58272B41"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lastRenderedPageBreak/>
              <w:t>15</w:t>
            </w:r>
          </w:p>
        </w:tc>
        <w:tc>
          <w:tcPr>
            <w:tcW w:w="0" w:type="auto"/>
            <w:vAlign w:val="center"/>
            <w:hideMark/>
          </w:tcPr>
          <w:p w:rsidRPr="008634B4" w:rsidR="008634B4" w:rsidP="008634B4" w:rsidRDefault="008634B4" w14:paraId="71B333D4"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¿Qué hace que un ensayo sea realmente convincente?</w:t>
            </w:r>
          </w:p>
        </w:tc>
        <w:tc>
          <w:tcPr>
            <w:tcW w:w="0" w:type="auto"/>
            <w:vAlign w:val="center"/>
            <w:hideMark/>
          </w:tcPr>
          <w:p w:rsidRPr="008634B4" w:rsidR="008634B4" w:rsidP="008634B4" w:rsidRDefault="008634B4" w14:paraId="02D83658"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Revisión personal</w:t>
            </w:r>
          </w:p>
        </w:tc>
        <w:tc>
          <w:tcPr>
            <w:tcW w:w="0" w:type="auto"/>
            <w:vAlign w:val="center"/>
            <w:hideMark/>
          </w:tcPr>
          <w:p w:rsidRPr="008634B4" w:rsidR="008634B4" w:rsidP="008634B4" w:rsidRDefault="008634B4" w14:paraId="3BA977DB" w14:textId="77777777">
            <w:pPr>
              <w:spacing w:after="0" w:line="240" w:lineRule="auto"/>
              <w:rPr>
                <w:rFonts w:eastAsia="Times New Roman" w:cstheme="minorHAnsi"/>
                <w:sz w:val="20"/>
                <w:szCs w:val="20"/>
                <w:lang w:val="es-MX" w:eastAsia="es-MX"/>
              </w:rPr>
            </w:pPr>
            <w:r w:rsidRPr="008634B4">
              <w:rPr>
                <w:rFonts w:eastAsia="Times New Roman" w:cstheme="minorHAnsi"/>
                <w:b/>
                <w:bCs/>
                <w:sz w:val="20"/>
                <w:szCs w:val="20"/>
                <w:lang w:val="es-MX" w:eastAsia="es-MX"/>
              </w:rPr>
              <w:t>Entrega del ensayo argumentativo final.</w:t>
            </w:r>
          </w:p>
        </w:tc>
        <w:tc>
          <w:tcPr>
            <w:tcW w:w="0" w:type="auto"/>
            <w:vAlign w:val="center"/>
            <w:hideMark/>
          </w:tcPr>
          <w:p w:rsidRPr="008634B4" w:rsidR="008634B4" w:rsidP="008634B4" w:rsidRDefault="008634B4" w14:paraId="6F67D4A4"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Producto final.</w:t>
            </w:r>
          </w:p>
        </w:tc>
      </w:tr>
      <w:tr w:rsidRPr="008634B4" w:rsidR="008634B4" w:rsidTr="008634B4" w14:paraId="398FBDC9" w14:textId="77777777">
        <w:trPr>
          <w:tblCellSpacing w:w="15" w:type="dxa"/>
        </w:trPr>
        <w:tc>
          <w:tcPr>
            <w:tcW w:w="0" w:type="auto"/>
            <w:vAlign w:val="center"/>
            <w:hideMark/>
          </w:tcPr>
          <w:p w:rsidRPr="008634B4" w:rsidR="008634B4" w:rsidP="008634B4" w:rsidRDefault="008634B4" w14:paraId="53DE312B" w14:textId="77777777">
            <w:pPr>
              <w:spacing w:after="0" w:line="240" w:lineRule="auto"/>
              <w:jc w:val="center"/>
              <w:rPr>
                <w:rFonts w:eastAsia="Times New Roman" w:cstheme="minorHAnsi"/>
                <w:sz w:val="20"/>
                <w:szCs w:val="20"/>
                <w:lang w:val="es-MX" w:eastAsia="es-MX"/>
              </w:rPr>
            </w:pPr>
            <w:r w:rsidRPr="008634B4">
              <w:rPr>
                <w:rFonts w:eastAsia="Times New Roman" w:cstheme="minorHAnsi"/>
                <w:b/>
                <w:bCs/>
                <w:sz w:val="20"/>
                <w:szCs w:val="20"/>
                <w:lang w:val="es-MX" w:eastAsia="es-MX"/>
              </w:rPr>
              <w:t>16</w:t>
            </w:r>
          </w:p>
        </w:tc>
        <w:tc>
          <w:tcPr>
            <w:tcW w:w="0" w:type="auto"/>
            <w:vAlign w:val="center"/>
            <w:hideMark/>
          </w:tcPr>
          <w:p w:rsidRPr="008634B4" w:rsidR="008634B4" w:rsidP="008634B4" w:rsidRDefault="008634B4" w14:paraId="0E11280C"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¿Qué significa argumentar mejor después de este curso?</w:t>
            </w:r>
          </w:p>
        </w:tc>
        <w:tc>
          <w:tcPr>
            <w:tcW w:w="0" w:type="auto"/>
            <w:vAlign w:val="center"/>
            <w:hideMark/>
          </w:tcPr>
          <w:p w:rsidRPr="008634B4" w:rsidR="008634B4" w:rsidP="008634B4" w:rsidRDefault="008634B4" w14:paraId="433A1DA4"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w:t>
            </w:r>
          </w:p>
        </w:tc>
        <w:tc>
          <w:tcPr>
            <w:tcW w:w="0" w:type="auto"/>
            <w:vAlign w:val="center"/>
            <w:hideMark/>
          </w:tcPr>
          <w:p w:rsidRPr="008634B4" w:rsidR="008634B4" w:rsidP="008634B4" w:rsidRDefault="008634B4" w14:paraId="278FE8C8" w14:textId="77777777">
            <w:pPr>
              <w:spacing w:after="0" w:line="240" w:lineRule="auto"/>
              <w:rPr>
                <w:rFonts w:eastAsia="Times New Roman" w:cstheme="minorHAnsi"/>
                <w:sz w:val="20"/>
                <w:szCs w:val="20"/>
                <w:lang w:val="es-MX" w:eastAsia="es-MX"/>
              </w:rPr>
            </w:pPr>
            <w:r w:rsidRPr="008634B4">
              <w:rPr>
                <w:rFonts w:eastAsia="Times New Roman" w:cstheme="minorHAnsi"/>
                <w:b/>
                <w:bCs/>
                <w:sz w:val="20"/>
                <w:szCs w:val="20"/>
                <w:lang w:val="es-MX" w:eastAsia="es-MX"/>
              </w:rPr>
              <w:t>Sustentaciones orales y reflexión final del curso.</w:t>
            </w:r>
          </w:p>
        </w:tc>
        <w:tc>
          <w:tcPr>
            <w:tcW w:w="0" w:type="auto"/>
            <w:vAlign w:val="center"/>
            <w:hideMark/>
          </w:tcPr>
          <w:p w:rsidRPr="008634B4" w:rsidR="008634B4" w:rsidP="008634B4" w:rsidRDefault="008634B4" w14:paraId="56E21014" w14:textId="77777777">
            <w:pPr>
              <w:spacing w:after="0" w:line="240" w:lineRule="auto"/>
              <w:rPr>
                <w:rFonts w:eastAsia="Times New Roman" w:cstheme="minorHAnsi"/>
                <w:sz w:val="20"/>
                <w:szCs w:val="20"/>
                <w:lang w:val="es-MX" w:eastAsia="es-MX"/>
              </w:rPr>
            </w:pPr>
            <w:r w:rsidRPr="008634B4">
              <w:rPr>
                <w:rFonts w:eastAsia="Times New Roman" w:cstheme="minorHAnsi"/>
                <w:sz w:val="20"/>
                <w:szCs w:val="20"/>
                <w:lang w:val="es-MX" w:eastAsia="es-MX"/>
              </w:rPr>
              <w:t>Presentación y defensa del ensayo.</w:t>
            </w:r>
          </w:p>
        </w:tc>
      </w:tr>
    </w:tbl>
    <w:p w:rsidR="00F941FE" w:rsidP="00F941FE" w:rsidRDefault="00F941FE" w14:paraId="6FE22170" w14:textId="0746A22D">
      <w:pPr>
        <w:spacing w:after="0" w:line="240" w:lineRule="auto"/>
        <w:rPr>
          <w:rFonts w:ascii="Times New Roman" w:hAnsi="Times New Roman" w:eastAsia="Times New Roman" w:cs="Times New Roman"/>
          <w:sz w:val="24"/>
          <w:szCs w:val="24"/>
          <w:lang w:eastAsia="es-MX"/>
        </w:rPr>
      </w:pPr>
    </w:p>
    <w:p w:rsidR="00C43B60" w:rsidP="00F941FE" w:rsidRDefault="00C43B60" w14:paraId="3BC84E5F" w14:textId="0E736AEE">
      <w:pPr>
        <w:spacing w:after="0" w:line="240" w:lineRule="auto"/>
        <w:rPr>
          <w:rFonts w:ascii="Times New Roman" w:hAnsi="Times New Roman" w:eastAsia="Times New Roman" w:cs="Times New Roman"/>
          <w:sz w:val="24"/>
          <w:szCs w:val="24"/>
          <w:lang w:eastAsia="es-MX"/>
        </w:rPr>
      </w:pPr>
    </w:p>
    <w:p w:rsidRPr="00C43B60" w:rsidR="00C43B60" w:rsidP="00C43B60" w:rsidRDefault="00C43B60" w14:paraId="6D7B081B" w14:textId="4F72A33C">
      <w:pPr>
        <w:spacing w:after="0" w:line="240" w:lineRule="auto"/>
        <w:rPr>
          <w:rFonts w:eastAsia="Times New Roman" w:cstheme="minorHAnsi"/>
          <w:b/>
          <w:bCs/>
          <w:lang w:val="es-MX" w:eastAsia="es-MX"/>
        </w:rPr>
      </w:pPr>
      <w:r w:rsidRPr="00C43B60">
        <w:rPr>
          <w:rFonts w:eastAsia="Times New Roman" w:cstheme="minorHAnsi"/>
          <w:b/>
          <w:bCs/>
          <w:lang w:val="es-MX" w:eastAsia="es-MX"/>
        </w:rPr>
        <w:t xml:space="preserve">GUÍA DE LECTURA </w:t>
      </w:r>
    </w:p>
    <w:p w:rsidRPr="00C43B60" w:rsidR="00C43B60" w:rsidP="00C43B60" w:rsidRDefault="00C43B60" w14:paraId="3AAD4715" w14:textId="7BED0AF7">
      <w:pPr>
        <w:spacing w:after="0" w:line="240" w:lineRule="auto"/>
        <w:rPr>
          <w:rFonts w:eastAsia="Times New Roman" w:cstheme="minorHAnsi"/>
          <w:b/>
          <w:bCs/>
          <w:lang w:val="es-MX" w:eastAsia="es-MX"/>
        </w:rPr>
      </w:pPr>
      <w:r w:rsidRPr="00C43B60">
        <w:rPr>
          <w:rFonts w:eastAsia="Times New Roman" w:cstheme="minorHAnsi"/>
          <w:b/>
          <w:bCs/>
          <w:lang w:val="es-MX" w:eastAsia="es-MX"/>
        </w:rPr>
        <w:t>Leer para comprender, no solo para terminar</w:t>
      </w:r>
    </w:p>
    <w:p w:rsidRPr="00C43B60" w:rsidR="00C43B60" w:rsidP="00C43B60" w:rsidRDefault="00C43B60" w14:paraId="45E76A4B" w14:textId="4FCA923A">
      <w:pPr>
        <w:spacing w:after="0" w:line="240" w:lineRule="auto"/>
        <w:rPr>
          <w:rFonts w:eastAsia="Times New Roman" w:cstheme="minorHAnsi"/>
          <w:lang w:val="es-MX" w:eastAsia="es-MX"/>
        </w:rPr>
      </w:pPr>
      <w:r w:rsidRPr="00C43B60">
        <w:rPr>
          <w:rFonts w:eastAsia="Times New Roman" w:cstheme="minorHAnsi"/>
          <w:lang w:val="es-MX" w:eastAsia="es-MX"/>
        </w:rPr>
        <w:t>La argumentación comienza mucho antes de escribir o hablar: comienza con la lectura. A lo largo del semestre trabajaremos con fragmentos de libros, artículos académicos, ensayos y columnas de opinión. Cada uno de estos textos ha sido seleccionado porque plantea una pregunta importante o presenta una forma interesante de construir y defender una idea.</w:t>
      </w:r>
    </w:p>
    <w:p w:rsidRPr="00C43B60" w:rsidR="00C43B60" w:rsidP="00C43B60" w:rsidRDefault="00C43B60" w14:paraId="59E5A9F1" w14:textId="77777777">
      <w:pPr>
        <w:spacing w:after="0" w:line="240" w:lineRule="auto"/>
        <w:rPr>
          <w:rFonts w:eastAsia="Times New Roman" w:cstheme="minorHAnsi"/>
          <w:u w:val="single"/>
          <w:lang w:val="es-MX" w:eastAsia="es-MX"/>
        </w:rPr>
      </w:pPr>
      <w:r w:rsidRPr="00C43B60">
        <w:rPr>
          <w:rFonts w:eastAsia="Times New Roman" w:cstheme="minorHAnsi"/>
          <w:u w:val="single"/>
          <w:lang w:val="es-MX" w:eastAsia="es-MX"/>
        </w:rPr>
        <w:t>No se espera que memorices las lecturas. Se espera que aprendas a dialogar con ellas, a identificar sus argumentos y a decidir, con razones, si estás o no de acuerdo con lo que plantean.</w:t>
      </w:r>
    </w:p>
    <w:p w:rsidRPr="00C43B60" w:rsidR="00C43B60" w:rsidP="00C43B60" w:rsidRDefault="00C43B60" w14:paraId="5AB57590" w14:textId="77777777">
      <w:pPr>
        <w:spacing w:after="0" w:line="240" w:lineRule="auto"/>
        <w:rPr>
          <w:rFonts w:eastAsia="Times New Roman" w:cstheme="minorHAnsi"/>
          <w:u w:val="single"/>
          <w:lang w:val="es-MX" w:eastAsia="es-MX"/>
        </w:rPr>
      </w:pPr>
    </w:p>
    <w:p w:rsidRPr="00C43B60" w:rsidR="00C43B60" w:rsidP="00C43B60" w:rsidRDefault="00C43B60" w14:paraId="1276E6A8" w14:textId="29589583">
      <w:pPr>
        <w:spacing w:after="0" w:line="240" w:lineRule="auto"/>
        <w:rPr>
          <w:rFonts w:eastAsia="Times New Roman" w:cstheme="minorHAnsi"/>
          <w:b/>
          <w:bCs/>
          <w:lang w:val="es-MX" w:eastAsia="es-MX"/>
        </w:rPr>
      </w:pPr>
      <w:r w:rsidRPr="00C43B60">
        <w:rPr>
          <w:rFonts w:eastAsia="Times New Roman" w:cstheme="minorHAnsi"/>
          <w:b/>
          <w:bCs/>
          <w:lang w:val="es-MX" w:eastAsia="es-MX"/>
        </w:rPr>
        <w:t>¿Cómo abordar cada lectura?</w:t>
      </w:r>
    </w:p>
    <w:p w:rsidRPr="00C43B60" w:rsidR="00C43B60" w:rsidP="00C43B60" w:rsidRDefault="00C43B60" w14:paraId="2B92280A" w14:textId="1BABADC7">
      <w:pPr>
        <w:spacing w:after="0" w:line="240" w:lineRule="auto"/>
        <w:rPr>
          <w:rFonts w:eastAsia="Times New Roman" w:cstheme="minorHAnsi"/>
          <w:lang w:val="es-MX" w:eastAsia="es-MX"/>
        </w:rPr>
      </w:pPr>
      <w:r w:rsidRPr="00C43B60">
        <w:rPr>
          <w:rFonts w:eastAsia="Times New Roman" w:cstheme="minorHAnsi"/>
          <w:lang w:val="es-MX" w:eastAsia="es-MX"/>
        </w:rPr>
        <w:t>Antes de comenzar, dedica unos minutos a responder una pregunta sencilla:</w:t>
      </w:r>
      <w:r>
        <w:rPr>
          <w:rFonts w:eastAsia="Times New Roman" w:cstheme="minorHAnsi"/>
          <w:lang w:val="es-MX" w:eastAsia="es-MX"/>
        </w:rPr>
        <w:t xml:space="preserve"> </w:t>
      </w:r>
      <w:r w:rsidRPr="00C43B60">
        <w:rPr>
          <w:rFonts w:eastAsia="Times New Roman" w:cstheme="minorHAnsi"/>
          <w:lang w:val="es-MX" w:eastAsia="es-MX"/>
        </w:rPr>
        <w:t>¿Qué espero aprender de este texto?</w:t>
      </w:r>
    </w:p>
    <w:p w:rsidRPr="00C43B60" w:rsidR="00C43B60" w:rsidP="00C43B60" w:rsidRDefault="00C43B60" w14:paraId="6B6C882E" w14:textId="24365AE0">
      <w:pPr>
        <w:spacing w:after="0" w:line="240" w:lineRule="auto"/>
        <w:rPr>
          <w:rFonts w:eastAsia="Times New Roman" w:cstheme="minorHAnsi"/>
          <w:lang w:val="es-MX" w:eastAsia="es-MX"/>
        </w:rPr>
      </w:pPr>
      <w:r w:rsidRPr="00C43B60">
        <w:rPr>
          <w:rFonts w:eastAsia="Times New Roman" w:cstheme="minorHAnsi"/>
          <w:lang w:val="es-MX" w:eastAsia="es-MX"/>
        </w:rPr>
        <w:t>Mientras lees, procura identificar los siguientes elementos:</w:t>
      </w:r>
    </w:p>
    <w:p w:rsidRPr="00C43B60" w:rsidR="00C43B60" w:rsidP="00C43B60" w:rsidRDefault="00C43B60" w14:paraId="3DB14199" w14:textId="77777777">
      <w:pPr>
        <w:pStyle w:val="Prrafodelista"/>
        <w:numPr>
          <w:ilvl w:val="0"/>
          <w:numId w:val="6"/>
        </w:numPr>
        <w:spacing w:after="0" w:line="240" w:lineRule="auto"/>
        <w:rPr>
          <w:rFonts w:eastAsia="Times New Roman" w:cstheme="minorHAnsi"/>
          <w:lang w:val="es-MX" w:eastAsia="es-MX"/>
        </w:rPr>
      </w:pPr>
      <w:r w:rsidRPr="00C43B60">
        <w:rPr>
          <w:rFonts w:eastAsia="Times New Roman" w:cstheme="minorHAnsi"/>
          <w:lang w:val="es-MX" w:eastAsia="es-MX"/>
        </w:rPr>
        <w:t>¿Cuál es el tema del texto?</w:t>
      </w:r>
    </w:p>
    <w:p w:rsidRPr="00C43B60" w:rsidR="00C43B60" w:rsidP="00C43B60" w:rsidRDefault="00C43B60" w14:paraId="542E7235" w14:textId="77777777">
      <w:pPr>
        <w:pStyle w:val="Prrafodelista"/>
        <w:numPr>
          <w:ilvl w:val="0"/>
          <w:numId w:val="6"/>
        </w:numPr>
        <w:spacing w:after="0" w:line="240" w:lineRule="auto"/>
        <w:rPr>
          <w:rFonts w:eastAsia="Times New Roman" w:cstheme="minorHAnsi"/>
          <w:lang w:val="es-MX" w:eastAsia="es-MX"/>
        </w:rPr>
      </w:pPr>
      <w:r w:rsidRPr="00C43B60">
        <w:rPr>
          <w:rFonts w:eastAsia="Times New Roman" w:cstheme="minorHAnsi"/>
          <w:lang w:val="es-MX" w:eastAsia="es-MX"/>
        </w:rPr>
        <w:t>¿Qué problema intenta responder el autor?</w:t>
      </w:r>
    </w:p>
    <w:p w:rsidRPr="00C43B60" w:rsidR="00C43B60" w:rsidP="00C43B60" w:rsidRDefault="00C43B60" w14:paraId="14E03D1D" w14:textId="77777777">
      <w:pPr>
        <w:pStyle w:val="Prrafodelista"/>
        <w:numPr>
          <w:ilvl w:val="0"/>
          <w:numId w:val="6"/>
        </w:numPr>
        <w:spacing w:after="0" w:line="240" w:lineRule="auto"/>
        <w:rPr>
          <w:rFonts w:eastAsia="Times New Roman" w:cstheme="minorHAnsi"/>
          <w:lang w:val="es-MX" w:eastAsia="es-MX"/>
        </w:rPr>
      </w:pPr>
      <w:r w:rsidRPr="00C43B60">
        <w:rPr>
          <w:rFonts w:eastAsia="Times New Roman" w:cstheme="minorHAnsi"/>
          <w:lang w:val="es-MX" w:eastAsia="es-MX"/>
        </w:rPr>
        <w:t>¿Cuál es su tesis o idea principal?</w:t>
      </w:r>
    </w:p>
    <w:p w:rsidRPr="00C43B60" w:rsidR="00C43B60" w:rsidP="00C43B60" w:rsidRDefault="00C43B60" w14:paraId="79953D8D" w14:textId="77777777">
      <w:pPr>
        <w:pStyle w:val="Prrafodelista"/>
        <w:numPr>
          <w:ilvl w:val="0"/>
          <w:numId w:val="6"/>
        </w:numPr>
        <w:spacing w:after="0" w:line="240" w:lineRule="auto"/>
        <w:rPr>
          <w:rFonts w:eastAsia="Times New Roman" w:cstheme="minorHAnsi"/>
          <w:lang w:val="es-MX" w:eastAsia="es-MX"/>
        </w:rPr>
      </w:pPr>
      <w:r w:rsidRPr="00C43B60">
        <w:rPr>
          <w:rFonts w:eastAsia="Times New Roman" w:cstheme="minorHAnsi"/>
          <w:lang w:val="es-MX" w:eastAsia="es-MX"/>
        </w:rPr>
        <w:t>¿Qué argumentos utiliza para defender esa tesis?</w:t>
      </w:r>
    </w:p>
    <w:p w:rsidRPr="00C43B60" w:rsidR="00C43B60" w:rsidP="00C43B60" w:rsidRDefault="00C43B60" w14:paraId="6D673704" w14:textId="77777777">
      <w:pPr>
        <w:pStyle w:val="Prrafodelista"/>
        <w:numPr>
          <w:ilvl w:val="0"/>
          <w:numId w:val="6"/>
        </w:numPr>
        <w:spacing w:after="0" w:line="240" w:lineRule="auto"/>
        <w:rPr>
          <w:rFonts w:eastAsia="Times New Roman" w:cstheme="minorHAnsi"/>
          <w:lang w:val="es-MX" w:eastAsia="es-MX"/>
        </w:rPr>
      </w:pPr>
      <w:r w:rsidRPr="00C43B60">
        <w:rPr>
          <w:rFonts w:eastAsia="Times New Roman" w:cstheme="minorHAnsi"/>
          <w:lang w:val="es-MX" w:eastAsia="es-MX"/>
        </w:rPr>
        <w:t>¿Qué evidencias presenta?</w:t>
      </w:r>
    </w:p>
    <w:p w:rsidRPr="00C43B60" w:rsidR="00C43B60" w:rsidP="00C43B60" w:rsidRDefault="00C43B60" w14:paraId="2BB68AC4" w14:textId="77777777">
      <w:pPr>
        <w:pStyle w:val="Prrafodelista"/>
        <w:numPr>
          <w:ilvl w:val="0"/>
          <w:numId w:val="6"/>
        </w:numPr>
        <w:spacing w:after="0" w:line="240" w:lineRule="auto"/>
        <w:rPr>
          <w:rFonts w:eastAsia="Times New Roman" w:cstheme="minorHAnsi"/>
          <w:lang w:val="es-MX" w:eastAsia="es-MX"/>
        </w:rPr>
      </w:pPr>
      <w:r w:rsidRPr="00C43B60">
        <w:rPr>
          <w:rFonts w:eastAsia="Times New Roman" w:cstheme="minorHAnsi"/>
          <w:lang w:val="es-MX" w:eastAsia="es-MX"/>
        </w:rPr>
        <w:t>¿Qué preguntas deja abiertas?</w:t>
      </w:r>
    </w:p>
    <w:p w:rsidRPr="00C43B60" w:rsidR="00C43B60" w:rsidP="00C43B60" w:rsidRDefault="00C43B60" w14:paraId="14F653DA" w14:textId="77777777">
      <w:pPr>
        <w:spacing w:after="0" w:line="240" w:lineRule="auto"/>
        <w:rPr>
          <w:rFonts w:eastAsia="Times New Roman" w:cstheme="minorHAnsi"/>
          <w:lang w:val="es-MX" w:eastAsia="es-MX"/>
        </w:rPr>
      </w:pPr>
    </w:p>
    <w:p w:rsidRPr="00C43B60" w:rsidR="00C43B60" w:rsidP="00C43B60" w:rsidRDefault="00C43B60" w14:paraId="76467201" w14:textId="408C913F">
      <w:pPr>
        <w:spacing w:after="0" w:line="240" w:lineRule="auto"/>
        <w:rPr>
          <w:rFonts w:eastAsia="Times New Roman" w:cstheme="minorHAnsi"/>
          <w:lang w:val="es-MX" w:eastAsia="es-MX"/>
        </w:rPr>
      </w:pPr>
      <w:r w:rsidRPr="00C43B60">
        <w:rPr>
          <w:rFonts w:eastAsia="Times New Roman" w:cstheme="minorHAnsi"/>
          <w:lang w:val="es-MX" w:eastAsia="es-MX"/>
        </w:rPr>
        <w:t>No subrayes todo. Destaca únicamente aquellas ideas que realmente ayudan a comprender el razonamiento del autor.</w:t>
      </w:r>
    </w:p>
    <w:p w:rsidRPr="00C43B60" w:rsidR="00C43B60" w:rsidP="00C43B60" w:rsidRDefault="00C43B60" w14:paraId="0790875A" w14:textId="77777777">
      <w:pPr>
        <w:spacing w:after="0" w:line="240" w:lineRule="auto"/>
        <w:rPr>
          <w:rFonts w:eastAsia="Times New Roman" w:cstheme="minorHAnsi"/>
          <w:lang w:val="es-MX" w:eastAsia="es-MX"/>
        </w:rPr>
      </w:pPr>
      <w:r w:rsidRPr="00C43B60">
        <w:rPr>
          <w:rFonts w:eastAsia="Times New Roman" w:cstheme="minorHAnsi"/>
          <w:lang w:val="es-MX" w:eastAsia="es-MX"/>
        </w:rPr>
        <w:t>Al finalizar la lectura, intenta resumir su argumento principal en tres o cuatro líneas utilizando tus propias palabras.</w:t>
      </w:r>
    </w:p>
    <w:p w:rsidRPr="00C43B60" w:rsidR="00C43B60" w:rsidP="00C43B60" w:rsidRDefault="00C43B60" w14:paraId="4EA54C41" w14:textId="77777777">
      <w:pPr>
        <w:spacing w:after="0" w:line="240" w:lineRule="auto"/>
        <w:rPr>
          <w:rFonts w:eastAsia="Times New Roman" w:cstheme="minorHAnsi"/>
          <w:lang w:val="es-MX" w:eastAsia="es-MX"/>
        </w:rPr>
      </w:pPr>
    </w:p>
    <w:p w:rsidRPr="00C43B60" w:rsidR="00C43B60" w:rsidP="00C43B60" w:rsidRDefault="00C43B60" w14:paraId="4AC9CD7E" w14:textId="6BACFCE5">
      <w:pPr>
        <w:spacing w:after="0" w:line="240" w:lineRule="auto"/>
        <w:rPr>
          <w:rFonts w:eastAsia="Times New Roman" w:cstheme="minorHAnsi"/>
          <w:b/>
          <w:bCs/>
          <w:lang w:val="es-MX" w:eastAsia="es-MX"/>
        </w:rPr>
      </w:pPr>
      <w:r w:rsidRPr="00C43B60">
        <w:rPr>
          <w:rFonts w:eastAsia="Times New Roman" w:cstheme="minorHAnsi"/>
          <w:b/>
          <w:bCs/>
          <w:lang w:val="es-MX" w:eastAsia="es-MX"/>
        </w:rPr>
        <w:t>Leer también significa hacer preguntas</w:t>
      </w:r>
    </w:p>
    <w:p w:rsidRPr="00C43B60" w:rsidR="00C43B60" w:rsidP="00C43B60" w:rsidRDefault="00C43B60" w14:paraId="3ADD31B1" w14:textId="77777777">
      <w:pPr>
        <w:spacing w:after="0" w:line="240" w:lineRule="auto"/>
        <w:rPr>
          <w:rFonts w:eastAsia="Times New Roman" w:cstheme="minorHAnsi"/>
          <w:lang w:val="es-MX" w:eastAsia="es-MX"/>
        </w:rPr>
      </w:pPr>
      <w:r w:rsidRPr="00C43B60">
        <w:rPr>
          <w:rFonts w:eastAsia="Times New Roman" w:cstheme="minorHAnsi"/>
          <w:lang w:val="es-MX" w:eastAsia="es-MX"/>
        </w:rPr>
        <w:t>Una buena lectura genera nuevas preguntas. Por eso, antes de cada clase procura llegar con al menos una inquietud o una observación que contribuya a la discusión.</w:t>
      </w:r>
    </w:p>
    <w:p w:rsidRPr="00C43B60" w:rsidR="00C43B60" w:rsidP="00C43B60" w:rsidRDefault="00C43B60" w14:paraId="52C821C0" w14:textId="77777777">
      <w:pPr>
        <w:spacing w:after="0" w:line="240" w:lineRule="auto"/>
        <w:rPr>
          <w:rFonts w:eastAsia="Times New Roman" w:cstheme="minorHAnsi"/>
          <w:lang w:val="es-MX" w:eastAsia="es-MX"/>
        </w:rPr>
      </w:pPr>
    </w:p>
    <w:p w:rsidRPr="00C43B60" w:rsidR="00C43B60" w:rsidP="00C43B60" w:rsidRDefault="00C43B60" w14:paraId="0660B2C3" w14:textId="666EDA52">
      <w:pPr>
        <w:spacing w:after="0" w:line="240" w:lineRule="auto"/>
        <w:rPr>
          <w:rFonts w:eastAsia="Times New Roman" w:cstheme="minorHAnsi"/>
          <w:lang w:val="es-MX" w:eastAsia="es-MX"/>
        </w:rPr>
      </w:pPr>
      <w:r w:rsidRPr="00C43B60">
        <w:rPr>
          <w:rFonts w:eastAsia="Times New Roman" w:cstheme="minorHAnsi"/>
          <w:lang w:val="es-MX" w:eastAsia="es-MX"/>
        </w:rPr>
        <w:t>Puedes preguntarte, por ejemplo:</w:t>
      </w:r>
    </w:p>
    <w:p w:rsidRPr="00C43B60" w:rsidR="00C43B60" w:rsidP="00C43B60" w:rsidRDefault="00C43B60" w14:paraId="46B69E7C" w14:textId="77777777">
      <w:pPr>
        <w:pStyle w:val="Prrafodelista"/>
        <w:numPr>
          <w:ilvl w:val="0"/>
          <w:numId w:val="7"/>
        </w:numPr>
        <w:spacing w:after="0" w:line="240" w:lineRule="auto"/>
        <w:rPr>
          <w:rFonts w:eastAsia="Times New Roman" w:cstheme="minorHAnsi"/>
          <w:lang w:val="es-MX" w:eastAsia="es-MX"/>
        </w:rPr>
      </w:pPr>
      <w:r w:rsidRPr="00C43B60">
        <w:rPr>
          <w:rFonts w:eastAsia="Times New Roman" w:cstheme="minorHAnsi"/>
          <w:lang w:val="es-MX" w:eastAsia="es-MX"/>
        </w:rPr>
        <w:t>¿Estoy de acuerdo con el autor? ¿Por qué?</w:t>
      </w:r>
    </w:p>
    <w:p w:rsidRPr="00C43B60" w:rsidR="00C43B60" w:rsidP="00C43B60" w:rsidRDefault="00C43B60" w14:paraId="66EAC500" w14:textId="77777777">
      <w:pPr>
        <w:pStyle w:val="Prrafodelista"/>
        <w:numPr>
          <w:ilvl w:val="0"/>
          <w:numId w:val="7"/>
        </w:numPr>
        <w:spacing w:after="0" w:line="240" w:lineRule="auto"/>
        <w:rPr>
          <w:rFonts w:eastAsia="Times New Roman" w:cstheme="minorHAnsi"/>
          <w:lang w:val="es-MX" w:eastAsia="es-MX"/>
        </w:rPr>
      </w:pPr>
      <w:r w:rsidRPr="00C43B60">
        <w:rPr>
          <w:rFonts w:eastAsia="Times New Roman" w:cstheme="minorHAnsi"/>
          <w:lang w:val="es-MX" w:eastAsia="es-MX"/>
        </w:rPr>
        <w:t>¿Qué argumentos me parecieron más sólidos?</w:t>
      </w:r>
    </w:p>
    <w:p w:rsidRPr="00C43B60" w:rsidR="00C43B60" w:rsidP="00C43B60" w:rsidRDefault="00C43B60" w14:paraId="5794758D" w14:textId="77777777">
      <w:pPr>
        <w:pStyle w:val="Prrafodelista"/>
        <w:numPr>
          <w:ilvl w:val="0"/>
          <w:numId w:val="7"/>
        </w:numPr>
        <w:spacing w:after="0" w:line="240" w:lineRule="auto"/>
        <w:rPr>
          <w:rFonts w:eastAsia="Times New Roman" w:cstheme="minorHAnsi"/>
          <w:lang w:val="es-MX" w:eastAsia="es-MX"/>
        </w:rPr>
      </w:pPr>
      <w:r w:rsidRPr="00C43B60">
        <w:rPr>
          <w:rFonts w:eastAsia="Times New Roman" w:cstheme="minorHAnsi"/>
          <w:lang w:val="es-MX" w:eastAsia="es-MX"/>
        </w:rPr>
        <w:t>¿Qué afirmaciones necesitan mayor evidencia?</w:t>
      </w:r>
    </w:p>
    <w:p w:rsidRPr="00C43B60" w:rsidR="00C43B60" w:rsidP="00C43B60" w:rsidRDefault="00C43B60" w14:paraId="756E9948" w14:textId="77777777">
      <w:pPr>
        <w:pStyle w:val="Prrafodelista"/>
        <w:numPr>
          <w:ilvl w:val="0"/>
          <w:numId w:val="7"/>
        </w:numPr>
        <w:spacing w:after="0" w:line="240" w:lineRule="auto"/>
        <w:rPr>
          <w:rFonts w:eastAsia="Times New Roman" w:cstheme="minorHAnsi"/>
          <w:lang w:val="es-MX" w:eastAsia="es-MX"/>
        </w:rPr>
      </w:pPr>
      <w:r w:rsidRPr="00C43B60">
        <w:rPr>
          <w:rFonts w:eastAsia="Times New Roman" w:cstheme="minorHAnsi"/>
          <w:lang w:val="es-MX" w:eastAsia="es-MX"/>
        </w:rPr>
        <w:t>¿Cómo se relaciona este texto con la realidad actual?</w:t>
      </w:r>
    </w:p>
    <w:p w:rsidRPr="00C43B60" w:rsidR="00C43B60" w:rsidP="00C43B60" w:rsidRDefault="00C43B60" w14:paraId="2EFB510C" w14:textId="77777777">
      <w:pPr>
        <w:pStyle w:val="Prrafodelista"/>
        <w:numPr>
          <w:ilvl w:val="0"/>
          <w:numId w:val="7"/>
        </w:numPr>
        <w:spacing w:after="0" w:line="240" w:lineRule="auto"/>
        <w:rPr>
          <w:rFonts w:eastAsia="Times New Roman" w:cstheme="minorHAnsi"/>
          <w:lang w:val="es-MX" w:eastAsia="es-MX"/>
        </w:rPr>
      </w:pPr>
      <w:r w:rsidRPr="00C43B60">
        <w:rPr>
          <w:rFonts w:eastAsia="Times New Roman" w:cstheme="minorHAnsi"/>
          <w:lang w:val="es-MX" w:eastAsia="es-MX"/>
        </w:rPr>
        <w:t>¿Qué consecuencias tendría aceptar esta postura?</w:t>
      </w:r>
    </w:p>
    <w:p w:rsidRPr="00C43B60" w:rsidR="00C43B60" w:rsidP="00C43B60" w:rsidRDefault="00C43B60" w14:paraId="7A6116CB" w14:textId="77777777">
      <w:pPr>
        <w:spacing w:after="0" w:line="240" w:lineRule="auto"/>
        <w:rPr>
          <w:rFonts w:eastAsia="Times New Roman" w:cstheme="minorHAnsi"/>
          <w:lang w:val="es-MX" w:eastAsia="es-MX"/>
        </w:rPr>
      </w:pPr>
    </w:p>
    <w:p w:rsidRPr="00C43B60" w:rsidR="00C43B60" w:rsidP="00C43B60" w:rsidRDefault="00C43B60" w14:paraId="79B456FD" w14:textId="77777777">
      <w:pPr>
        <w:spacing w:after="0" w:line="240" w:lineRule="auto"/>
        <w:jc w:val="center"/>
        <w:rPr>
          <w:rFonts w:eastAsia="Times New Roman" w:cstheme="minorHAnsi"/>
          <w:b/>
          <w:bCs/>
          <w:lang w:val="es-MX" w:eastAsia="es-MX"/>
        </w:rPr>
      </w:pPr>
      <w:r w:rsidRPr="00C43B60">
        <w:rPr>
          <w:rFonts w:eastAsia="Times New Roman" w:cstheme="minorHAnsi"/>
          <w:b/>
          <w:bCs/>
          <w:lang w:val="es-MX" w:eastAsia="es-MX"/>
        </w:rPr>
        <w:t>En este curso, las preguntas bien formuladas son tan valiosas como las respuestas.</w:t>
      </w:r>
    </w:p>
    <w:p w:rsidRPr="00C43B60" w:rsidR="00C43B60" w:rsidP="00C43B60" w:rsidRDefault="00C43B60" w14:paraId="167A21D2" w14:textId="77777777">
      <w:pPr>
        <w:spacing w:after="0" w:line="240" w:lineRule="auto"/>
        <w:rPr>
          <w:rFonts w:eastAsia="Times New Roman" w:cstheme="minorHAnsi"/>
          <w:lang w:val="es-MX" w:eastAsia="es-MX"/>
        </w:rPr>
      </w:pPr>
    </w:p>
    <w:p w:rsidRPr="00C43B60" w:rsidR="00C43B60" w:rsidP="00C43B60" w:rsidRDefault="00C43B60" w14:paraId="66703D25" w14:textId="77777777">
      <w:pPr>
        <w:spacing w:after="0" w:line="240" w:lineRule="auto"/>
        <w:rPr>
          <w:rFonts w:eastAsia="Times New Roman" w:cstheme="minorHAnsi"/>
          <w:b/>
          <w:bCs/>
          <w:lang w:val="es-MX" w:eastAsia="es-MX"/>
        </w:rPr>
      </w:pPr>
      <w:r w:rsidRPr="00C43B60">
        <w:rPr>
          <w:rFonts w:eastAsia="Times New Roman" w:cstheme="minorHAnsi"/>
          <w:b/>
          <w:bCs/>
          <w:lang w:val="es-MX" w:eastAsia="es-MX"/>
        </w:rPr>
        <w:t>¿Cómo seleccionar una buena columna de opinión?</w:t>
      </w:r>
    </w:p>
    <w:p w:rsidRPr="00C43B60" w:rsidR="00C43B60" w:rsidP="00C43B60" w:rsidRDefault="00C43B60" w14:paraId="7AE695B2" w14:textId="77777777">
      <w:pPr>
        <w:spacing w:after="0" w:line="240" w:lineRule="auto"/>
        <w:rPr>
          <w:rFonts w:eastAsia="Times New Roman" w:cstheme="minorHAnsi"/>
          <w:lang w:val="es-MX" w:eastAsia="es-MX"/>
        </w:rPr>
      </w:pPr>
    </w:p>
    <w:p w:rsidRPr="00C43B60" w:rsidR="00C43B60" w:rsidP="00C43B60" w:rsidRDefault="00C43B60" w14:paraId="40D85EA8" w14:textId="1555D498">
      <w:pPr>
        <w:spacing w:after="0" w:line="240" w:lineRule="auto"/>
        <w:rPr>
          <w:rFonts w:eastAsia="Times New Roman" w:cstheme="minorHAnsi"/>
          <w:lang w:val="es-MX" w:eastAsia="es-MX"/>
        </w:rPr>
      </w:pPr>
      <w:r w:rsidRPr="00C43B60">
        <w:rPr>
          <w:rFonts w:eastAsia="Times New Roman" w:cstheme="minorHAnsi"/>
          <w:lang w:val="es-MX" w:eastAsia="es-MX"/>
        </w:rPr>
        <w:t>Durante el semestre trabajaremos con columnas de opinión para analizar la manera en que diferentes autores construyen y defienden sus posiciones frente a problemas contemporáneos.</w:t>
      </w:r>
    </w:p>
    <w:p w:rsidRPr="00C43B60" w:rsidR="00C43B60" w:rsidP="00C43B60" w:rsidRDefault="00C43B60" w14:paraId="47B42707" w14:textId="77777777">
      <w:pPr>
        <w:spacing w:after="0" w:line="240" w:lineRule="auto"/>
        <w:rPr>
          <w:rFonts w:eastAsia="Times New Roman" w:cstheme="minorHAnsi"/>
          <w:lang w:val="es-MX" w:eastAsia="es-MX"/>
        </w:rPr>
      </w:pPr>
      <w:r w:rsidRPr="00C43B60">
        <w:rPr>
          <w:rFonts w:eastAsia="Times New Roman" w:cstheme="minorHAnsi"/>
          <w:lang w:val="es-MX" w:eastAsia="es-MX"/>
        </w:rPr>
        <w:t>No todas las columnas ofrecen argumentos de la misma calidad. Antes de escoger una para el debate en clase, pregúntate:</w:t>
      </w:r>
    </w:p>
    <w:p w:rsidRPr="00C43B60" w:rsidR="00C43B60" w:rsidP="00C43B60" w:rsidRDefault="00C43B60" w14:paraId="654A02C5" w14:textId="77777777">
      <w:pPr>
        <w:spacing w:after="0" w:line="240" w:lineRule="auto"/>
        <w:rPr>
          <w:rFonts w:eastAsia="Times New Roman" w:cstheme="minorHAnsi"/>
          <w:lang w:val="es-MX" w:eastAsia="es-MX"/>
        </w:rPr>
      </w:pPr>
    </w:p>
    <w:p w:rsidRPr="00E80912" w:rsidR="00C43B60" w:rsidP="00E80912" w:rsidRDefault="00C43B60" w14:paraId="6E4CE423" w14:textId="5EA17E07">
      <w:pPr>
        <w:pStyle w:val="Prrafodelista"/>
        <w:numPr>
          <w:ilvl w:val="0"/>
          <w:numId w:val="8"/>
        </w:numPr>
        <w:spacing w:after="0" w:line="240" w:lineRule="auto"/>
        <w:rPr>
          <w:rFonts w:eastAsia="Times New Roman" w:cstheme="minorHAnsi"/>
          <w:lang w:val="es-MX" w:eastAsia="es-MX"/>
        </w:rPr>
      </w:pPr>
      <w:r w:rsidRPr="00E80912">
        <w:rPr>
          <w:rFonts w:ascii="Calibri" w:hAnsi="Calibri" w:eastAsia="Times New Roman" w:cs="Calibri"/>
          <w:lang w:val="es-MX" w:eastAsia="es-MX"/>
        </w:rPr>
        <w:t>¿</w:t>
      </w:r>
      <w:r w:rsidRPr="00E80912">
        <w:rPr>
          <w:rFonts w:eastAsia="Times New Roman" w:cstheme="minorHAnsi"/>
          <w:lang w:val="es-MX" w:eastAsia="es-MX"/>
        </w:rPr>
        <w:t>Aborda un problema de inter</w:t>
      </w:r>
      <w:r w:rsidRPr="00E80912">
        <w:rPr>
          <w:rFonts w:ascii="Calibri" w:hAnsi="Calibri" w:eastAsia="Times New Roman" w:cs="Calibri"/>
          <w:lang w:val="es-MX" w:eastAsia="es-MX"/>
        </w:rPr>
        <w:t>é</w:t>
      </w:r>
      <w:r w:rsidRPr="00E80912">
        <w:rPr>
          <w:rFonts w:eastAsia="Times New Roman" w:cstheme="minorHAnsi"/>
          <w:lang w:val="es-MX" w:eastAsia="es-MX"/>
        </w:rPr>
        <w:t>s p</w:t>
      </w:r>
      <w:r w:rsidRPr="00E80912">
        <w:rPr>
          <w:rFonts w:ascii="Calibri" w:hAnsi="Calibri" w:eastAsia="Times New Roman" w:cs="Calibri"/>
          <w:lang w:val="es-MX" w:eastAsia="es-MX"/>
        </w:rPr>
        <w:t>ú</w:t>
      </w:r>
      <w:r w:rsidRPr="00E80912">
        <w:rPr>
          <w:rFonts w:eastAsia="Times New Roman" w:cstheme="minorHAnsi"/>
          <w:lang w:val="es-MX" w:eastAsia="es-MX"/>
        </w:rPr>
        <w:t>blico y actualidad?</w:t>
      </w:r>
    </w:p>
    <w:p w:rsidRPr="00E80912" w:rsidR="00C43B60" w:rsidP="00E80912" w:rsidRDefault="00C43B60" w14:paraId="1F86E0D4" w14:textId="0A31C55A">
      <w:pPr>
        <w:pStyle w:val="Prrafodelista"/>
        <w:numPr>
          <w:ilvl w:val="0"/>
          <w:numId w:val="8"/>
        </w:numPr>
        <w:spacing w:after="0" w:line="240" w:lineRule="auto"/>
        <w:rPr>
          <w:rFonts w:eastAsia="Times New Roman" w:cstheme="minorHAnsi"/>
          <w:lang w:val="es-MX" w:eastAsia="es-MX"/>
        </w:rPr>
      </w:pPr>
      <w:r w:rsidRPr="00E80912">
        <w:rPr>
          <w:rFonts w:ascii="Calibri" w:hAnsi="Calibri" w:eastAsia="Times New Roman" w:cs="Calibri"/>
          <w:lang w:val="es-MX" w:eastAsia="es-MX"/>
        </w:rPr>
        <w:t>¿</w:t>
      </w:r>
      <w:r w:rsidRPr="00E80912">
        <w:rPr>
          <w:rFonts w:eastAsia="Times New Roman" w:cstheme="minorHAnsi"/>
          <w:lang w:val="es-MX" w:eastAsia="es-MX"/>
        </w:rPr>
        <w:t>Presenta una postura claramente identificable?</w:t>
      </w:r>
    </w:p>
    <w:p w:rsidRPr="00E80912" w:rsidR="00E80912" w:rsidP="00E80912" w:rsidRDefault="00C43B60" w14:paraId="59C6C920" w14:textId="77777777">
      <w:pPr>
        <w:pStyle w:val="Prrafodelista"/>
        <w:numPr>
          <w:ilvl w:val="0"/>
          <w:numId w:val="8"/>
        </w:numPr>
        <w:spacing w:after="0" w:line="240" w:lineRule="auto"/>
        <w:rPr>
          <w:rFonts w:eastAsia="Times New Roman" w:cstheme="minorHAnsi"/>
          <w:lang w:val="es-MX" w:eastAsia="es-MX"/>
        </w:rPr>
      </w:pPr>
      <w:r w:rsidRPr="00E80912">
        <w:rPr>
          <w:rFonts w:ascii="Calibri" w:hAnsi="Calibri" w:eastAsia="Times New Roman" w:cs="Calibri"/>
          <w:lang w:val="es-MX" w:eastAsia="es-MX"/>
        </w:rPr>
        <w:t>¿</w:t>
      </w:r>
      <w:r w:rsidRPr="00E80912">
        <w:rPr>
          <w:rFonts w:eastAsia="Times New Roman" w:cstheme="minorHAnsi"/>
          <w:lang w:val="es-MX" w:eastAsia="es-MX"/>
        </w:rPr>
        <w:t>Expone razones que apoyan esa postura?</w:t>
      </w:r>
    </w:p>
    <w:p w:rsidRPr="00E80912" w:rsidR="00C43B60" w:rsidP="00E80912" w:rsidRDefault="00C43B60" w14:paraId="013A2FDB" w14:textId="3A1EAEF6">
      <w:pPr>
        <w:pStyle w:val="Prrafodelista"/>
        <w:numPr>
          <w:ilvl w:val="0"/>
          <w:numId w:val="8"/>
        </w:numPr>
        <w:spacing w:after="0" w:line="240" w:lineRule="auto"/>
        <w:rPr>
          <w:rFonts w:eastAsia="Times New Roman" w:cstheme="minorHAnsi"/>
          <w:lang w:val="es-MX" w:eastAsia="es-MX"/>
        </w:rPr>
      </w:pPr>
      <w:r w:rsidRPr="00E80912">
        <w:rPr>
          <w:rFonts w:ascii="Calibri" w:hAnsi="Calibri" w:eastAsia="Times New Roman" w:cs="Calibri"/>
          <w:lang w:val="es-MX" w:eastAsia="es-MX"/>
        </w:rPr>
        <w:t>¿</w:t>
      </w:r>
      <w:r w:rsidRPr="00E80912">
        <w:rPr>
          <w:rFonts w:eastAsia="Times New Roman" w:cstheme="minorHAnsi"/>
          <w:lang w:val="es-MX" w:eastAsia="es-MX"/>
        </w:rPr>
        <w:t>Utiliza evidencias, ejemplos o datos verificables?</w:t>
      </w:r>
    </w:p>
    <w:p w:rsidRPr="00E80912" w:rsidR="00C43B60" w:rsidP="00E80912" w:rsidRDefault="00C43B60" w14:paraId="304A83BB" w14:textId="760C10BF">
      <w:pPr>
        <w:pStyle w:val="Prrafodelista"/>
        <w:numPr>
          <w:ilvl w:val="0"/>
          <w:numId w:val="8"/>
        </w:numPr>
        <w:spacing w:after="0" w:line="240" w:lineRule="auto"/>
        <w:rPr>
          <w:rFonts w:eastAsia="Times New Roman" w:cstheme="minorHAnsi"/>
          <w:lang w:val="es-MX" w:eastAsia="es-MX"/>
        </w:rPr>
      </w:pPr>
      <w:r w:rsidRPr="00E80912">
        <w:rPr>
          <w:rFonts w:ascii="Calibri" w:hAnsi="Calibri" w:eastAsia="Times New Roman" w:cs="Calibri"/>
          <w:lang w:val="es-MX" w:eastAsia="es-MX"/>
        </w:rPr>
        <w:t>¿</w:t>
      </w:r>
      <w:r w:rsidRPr="00E80912">
        <w:rPr>
          <w:rFonts w:eastAsia="Times New Roman" w:cstheme="minorHAnsi"/>
          <w:lang w:val="es-MX" w:eastAsia="es-MX"/>
        </w:rPr>
        <w:t>Invita al análisis y al desacuerdo razonado?</w:t>
      </w:r>
    </w:p>
    <w:p w:rsidRPr="00C43B60" w:rsidR="00C43B60" w:rsidP="00C43B60" w:rsidRDefault="00C43B60" w14:paraId="35AC65FE" w14:textId="77777777">
      <w:pPr>
        <w:spacing w:after="0" w:line="240" w:lineRule="auto"/>
        <w:rPr>
          <w:rFonts w:eastAsia="Times New Roman" w:cstheme="minorHAnsi"/>
          <w:lang w:val="es-MX" w:eastAsia="es-MX"/>
        </w:rPr>
      </w:pPr>
    </w:p>
    <w:p w:rsidRPr="00C43B60" w:rsidR="00C43B60" w:rsidP="00C43B60" w:rsidRDefault="00C43B60" w14:paraId="31D18413" w14:textId="77777777">
      <w:pPr>
        <w:spacing w:after="0" w:line="240" w:lineRule="auto"/>
        <w:rPr>
          <w:rFonts w:eastAsia="Times New Roman" w:cstheme="minorHAnsi"/>
          <w:lang w:val="es-MX" w:eastAsia="es-MX"/>
        </w:rPr>
      </w:pPr>
      <w:r w:rsidRPr="00C43B60">
        <w:rPr>
          <w:rFonts w:eastAsia="Times New Roman" w:cstheme="minorHAnsi"/>
          <w:lang w:val="es-MX" w:eastAsia="es-MX"/>
        </w:rPr>
        <w:t>Es preferible una columna con la que no estés de acuerdo, pero que esté bien argumentada, que un texto que simplemente confirme tus propias opiniones.</w:t>
      </w:r>
    </w:p>
    <w:p w:rsidRPr="00C43B60" w:rsidR="00C43B60" w:rsidP="00C43B60" w:rsidRDefault="00C43B60" w14:paraId="4DC490F0" w14:textId="77777777">
      <w:pPr>
        <w:spacing w:after="0" w:line="240" w:lineRule="auto"/>
        <w:rPr>
          <w:rFonts w:eastAsia="Times New Roman" w:cstheme="minorHAnsi"/>
          <w:lang w:val="es-MX" w:eastAsia="es-MX"/>
        </w:rPr>
      </w:pPr>
    </w:p>
    <w:p w:rsidRPr="00E80912" w:rsidR="00C43B60" w:rsidP="00C43B60" w:rsidRDefault="00C43B60" w14:paraId="580D5FDF" w14:textId="040889A8">
      <w:pPr>
        <w:spacing w:after="0" w:line="240" w:lineRule="auto"/>
        <w:rPr>
          <w:rFonts w:eastAsia="Times New Roman" w:cstheme="minorHAnsi"/>
          <w:b/>
          <w:bCs/>
          <w:lang w:val="es-MX" w:eastAsia="es-MX"/>
        </w:rPr>
      </w:pPr>
      <w:r w:rsidRPr="00E80912">
        <w:rPr>
          <w:rFonts w:eastAsia="Times New Roman" w:cstheme="minorHAnsi"/>
          <w:b/>
          <w:bCs/>
          <w:lang w:val="es-MX" w:eastAsia="es-MX"/>
        </w:rPr>
        <w:t>¿Dónde buscar buenas columnas?</w:t>
      </w:r>
    </w:p>
    <w:p w:rsidRPr="00C43B60" w:rsidR="00C43B60" w:rsidP="00C43B60" w:rsidRDefault="00C43B60" w14:paraId="1423C24F" w14:textId="77777777">
      <w:pPr>
        <w:spacing w:after="0" w:line="240" w:lineRule="auto"/>
        <w:rPr>
          <w:rFonts w:eastAsia="Times New Roman" w:cstheme="minorHAnsi"/>
          <w:lang w:val="es-MX" w:eastAsia="es-MX"/>
        </w:rPr>
      </w:pPr>
      <w:r w:rsidRPr="00C43B60">
        <w:rPr>
          <w:rFonts w:eastAsia="Times New Roman" w:cstheme="minorHAnsi"/>
          <w:lang w:val="es-MX" w:eastAsia="es-MX"/>
        </w:rPr>
        <w:t>Prioriza medios de comunicación y revistas que promuevan el análisis y la diversidad de perspectivas. Algunos ejemplos son:</w:t>
      </w:r>
    </w:p>
    <w:p w:rsidRPr="00C43B60" w:rsidR="00C43B60" w:rsidP="00C43B60" w:rsidRDefault="00C43B60" w14:paraId="3AE21170" w14:textId="77777777">
      <w:pPr>
        <w:spacing w:after="0" w:line="240" w:lineRule="auto"/>
        <w:rPr>
          <w:rFonts w:eastAsia="Times New Roman" w:cstheme="minorHAnsi"/>
          <w:lang w:val="es-MX" w:eastAsia="es-MX"/>
        </w:rPr>
      </w:pPr>
    </w:p>
    <w:p w:rsidRPr="00E80912" w:rsidR="00C43B60" w:rsidP="00C43B60" w:rsidRDefault="00C43B60" w14:paraId="0DC3CD22" w14:textId="77777777">
      <w:pPr>
        <w:spacing w:after="0" w:line="240" w:lineRule="auto"/>
        <w:rPr>
          <w:rFonts w:eastAsia="Times New Roman" w:cstheme="minorHAnsi"/>
          <w:b/>
          <w:bCs/>
          <w:lang w:val="es-MX" w:eastAsia="es-MX"/>
        </w:rPr>
      </w:pPr>
      <w:r w:rsidRPr="00E80912">
        <w:rPr>
          <w:rFonts w:eastAsia="Times New Roman" w:cstheme="minorHAnsi"/>
          <w:b/>
          <w:bCs/>
          <w:lang w:val="es-MX" w:eastAsia="es-MX"/>
        </w:rPr>
        <w:t>Medios colombianos</w:t>
      </w:r>
    </w:p>
    <w:p w:rsidRPr="00E80912" w:rsidR="00C43B60" w:rsidP="00E80912" w:rsidRDefault="00C43B60" w14:paraId="2BA143DB" w14:textId="77777777">
      <w:pPr>
        <w:pStyle w:val="Prrafodelista"/>
        <w:numPr>
          <w:ilvl w:val="0"/>
          <w:numId w:val="9"/>
        </w:numPr>
        <w:spacing w:after="0" w:line="240" w:lineRule="auto"/>
        <w:rPr>
          <w:rFonts w:eastAsia="Times New Roman" w:cstheme="minorHAnsi"/>
          <w:lang w:val="es-MX" w:eastAsia="es-MX"/>
        </w:rPr>
      </w:pPr>
      <w:r w:rsidRPr="00E80912">
        <w:rPr>
          <w:rFonts w:eastAsia="Times New Roman" w:cstheme="minorHAnsi"/>
          <w:lang w:val="es-MX" w:eastAsia="es-MX"/>
        </w:rPr>
        <w:t>El Espectador</w:t>
      </w:r>
    </w:p>
    <w:p w:rsidRPr="00E80912" w:rsidR="00C43B60" w:rsidP="00E80912" w:rsidRDefault="00C43B60" w14:paraId="64B4EC5E" w14:textId="77777777">
      <w:pPr>
        <w:pStyle w:val="Prrafodelista"/>
        <w:numPr>
          <w:ilvl w:val="0"/>
          <w:numId w:val="9"/>
        </w:numPr>
        <w:spacing w:after="0" w:line="240" w:lineRule="auto"/>
        <w:rPr>
          <w:rFonts w:eastAsia="Times New Roman" w:cstheme="minorHAnsi"/>
          <w:lang w:val="es-MX" w:eastAsia="es-MX"/>
        </w:rPr>
      </w:pPr>
      <w:r w:rsidRPr="00E80912">
        <w:rPr>
          <w:rFonts w:eastAsia="Times New Roman" w:cstheme="minorHAnsi"/>
          <w:lang w:val="es-MX" w:eastAsia="es-MX"/>
        </w:rPr>
        <w:t>El Tiempo</w:t>
      </w:r>
    </w:p>
    <w:p w:rsidRPr="00E80912" w:rsidR="00C43B60" w:rsidP="00E80912" w:rsidRDefault="00C43B60" w14:paraId="0BDCBAC0" w14:textId="77777777">
      <w:pPr>
        <w:pStyle w:val="Prrafodelista"/>
        <w:numPr>
          <w:ilvl w:val="0"/>
          <w:numId w:val="9"/>
        </w:numPr>
        <w:spacing w:after="0" w:line="240" w:lineRule="auto"/>
        <w:rPr>
          <w:rFonts w:eastAsia="Times New Roman" w:cstheme="minorHAnsi"/>
          <w:lang w:val="es-MX" w:eastAsia="es-MX"/>
        </w:rPr>
      </w:pPr>
      <w:r w:rsidRPr="00E80912">
        <w:rPr>
          <w:rFonts w:eastAsia="Times New Roman" w:cstheme="minorHAnsi"/>
          <w:lang w:val="es-MX" w:eastAsia="es-MX"/>
        </w:rPr>
        <w:t>La Silla Vacía</w:t>
      </w:r>
    </w:p>
    <w:p w:rsidRPr="00E80912" w:rsidR="00C43B60" w:rsidP="00E80912" w:rsidRDefault="00C43B60" w14:paraId="2DF5211B" w14:textId="77777777">
      <w:pPr>
        <w:pStyle w:val="Prrafodelista"/>
        <w:numPr>
          <w:ilvl w:val="0"/>
          <w:numId w:val="9"/>
        </w:numPr>
        <w:spacing w:after="0" w:line="240" w:lineRule="auto"/>
        <w:rPr>
          <w:rFonts w:eastAsia="Times New Roman" w:cstheme="minorHAnsi"/>
          <w:lang w:val="es-MX" w:eastAsia="es-MX"/>
        </w:rPr>
      </w:pPr>
      <w:r w:rsidRPr="00E80912">
        <w:rPr>
          <w:rFonts w:eastAsia="Times New Roman" w:cstheme="minorHAnsi"/>
          <w:lang w:val="es-MX" w:eastAsia="es-MX"/>
        </w:rPr>
        <w:t>Razón Pública</w:t>
      </w:r>
    </w:p>
    <w:p w:rsidRPr="00E80912" w:rsidR="00C43B60" w:rsidP="00E80912" w:rsidRDefault="00C43B60" w14:paraId="3003DBFB" w14:textId="77777777">
      <w:pPr>
        <w:pStyle w:val="Prrafodelista"/>
        <w:numPr>
          <w:ilvl w:val="0"/>
          <w:numId w:val="9"/>
        </w:numPr>
        <w:spacing w:after="0" w:line="240" w:lineRule="auto"/>
        <w:rPr>
          <w:rFonts w:eastAsia="Times New Roman" w:cstheme="minorHAnsi"/>
          <w:lang w:val="es-MX" w:eastAsia="es-MX"/>
        </w:rPr>
      </w:pPr>
      <w:r w:rsidRPr="00E80912">
        <w:rPr>
          <w:rFonts w:eastAsia="Times New Roman" w:cstheme="minorHAnsi"/>
          <w:lang w:val="es-MX" w:eastAsia="es-MX"/>
        </w:rPr>
        <w:t>Cambio</w:t>
      </w:r>
    </w:p>
    <w:p w:rsidRPr="00E80912" w:rsidR="00C43B60" w:rsidP="00C43B60" w:rsidRDefault="00C43B60" w14:paraId="1F1AF77D" w14:textId="77777777">
      <w:pPr>
        <w:spacing w:after="0" w:line="240" w:lineRule="auto"/>
        <w:rPr>
          <w:rFonts w:eastAsia="Times New Roman" w:cstheme="minorHAnsi"/>
          <w:b/>
          <w:bCs/>
          <w:lang w:val="es-MX" w:eastAsia="es-MX"/>
        </w:rPr>
      </w:pPr>
      <w:r w:rsidRPr="00E80912">
        <w:rPr>
          <w:rFonts w:eastAsia="Times New Roman" w:cstheme="minorHAnsi"/>
          <w:b/>
          <w:bCs/>
          <w:lang w:val="es-MX" w:eastAsia="es-MX"/>
        </w:rPr>
        <w:t>Medios internacionales</w:t>
      </w:r>
    </w:p>
    <w:p w:rsidRPr="00E80912" w:rsidR="00C43B60" w:rsidP="00E80912" w:rsidRDefault="00C43B60" w14:paraId="68953EF0" w14:textId="77777777">
      <w:pPr>
        <w:pStyle w:val="Prrafodelista"/>
        <w:numPr>
          <w:ilvl w:val="0"/>
          <w:numId w:val="10"/>
        </w:numPr>
        <w:spacing w:after="0" w:line="240" w:lineRule="auto"/>
        <w:rPr>
          <w:rFonts w:eastAsia="Times New Roman" w:cstheme="minorHAnsi"/>
          <w:lang w:val="es-MX" w:eastAsia="es-MX"/>
        </w:rPr>
      </w:pPr>
      <w:proofErr w:type="spellStart"/>
      <w:r w:rsidRPr="00E80912">
        <w:rPr>
          <w:rFonts w:eastAsia="Times New Roman" w:cstheme="minorHAnsi"/>
          <w:lang w:val="es-MX" w:eastAsia="es-MX"/>
        </w:rPr>
        <w:t>The</w:t>
      </w:r>
      <w:proofErr w:type="spellEnd"/>
      <w:r w:rsidRPr="00E80912">
        <w:rPr>
          <w:rFonts w:eastAsia="Times New Roman" w:cstheme="minorHAnsi"/>
          <w:lang w:val="es-MX" w:eastAsia="es-MX"/>
        </w:rPr>
        <w:t xml:space="preserve"> New York Times (</w:t>
      </w:r>
      <w:proofErr w:type="spellStart"/>
      <w:r w:rsidRPr="00E80912">
        <w:rPr>
          <w:rFonts w:eastAsia="Times New Roman" w:cstheme="minorHAnsi"/>
          <w:lang w:val="es-MX" w:eastAsia="es-MX"/>
        </w:rPr>
        <w:t>Opinion</w:t>
      </w:r>
      <w:proofErr w:type="spellEnd"/>
      <w:r w:rsidRPr="00E80912">
        <w:rPr>
          <w:rFonts w:eastAsia="Times New Roman" w:cstheme="minorHAnsi"/>
          <w:lang w:val="es-MX" w:eastAsia="es-MX"/>
        </w:rPr>
        <w:t>)</w:t>
      </w:r>
    </w:p>
    <w:p w:rsidRPr="00E80912" w:rsidR="00C43B60" w:rsidP="00E80912" w:rsidRDefault="00C43B60" w14:paraId="409C76CC" w14:textId="77777777">
      <w:pPr>
        <w:pStyle w:val="Prrafodelista"/>
        <w:numPr>
          <w:ilvl w:val="0"/>
          <w:numId w:val="10"/>
        </w:numPr>
        <w:spacing w:after="0" w:line="240" w:lineRule="auto"/>
        <w:rPr>
          <w:rFonts w:eastAsia="Times New Roman" w:cstheme="minorHAnsi"/>
          <w:lang w:val="es-MX" w:eastAsia="es-MX"/>
        </w:rPr>
      </w:pPr>
      <w:r w:rsidRPr="00E80912">
        <w:rPr>
          <w:rFonts w:eastAsia="Times New Roman" w:cstheme="minorHAnsi"/>
          <w:lang w:val="es-MX" w:eastAsia="es-MX"/>
        </w:rPr>
        <w:t>El País (España)</w:t>
      </w:r>
    </w:p>
    <w:p w:rsidRPr="00E80912" w:rsidR="00C43B60" w:rsidP="00E80912" w:rsidRDefault="00C43B60" w14:paraId="4D864261" w14:textId="77777777">
      <w:pPr>
        <w:pStyle w:val="Prrafodelista"/>
        <w:numPr>
          <w:ilvl w:val="0"/>
          <w:numId w:val="10"/>
        </w:numPr>
        <w:spacing w:after="0" w:line="240" w:lineRule="auto"/>
        <w:rPr>
          <w:rFonts w:eastAsia="Times New Roman" w:cstheme="minorHAnsi"/>
          <w:lang w:val="es-MX" w:eastAsia="es-MX"/>
        </w:rPr>
      </w:pPr>
      <w:r w:rsidRPr="00E80912">
        <w:rPr>
          <w:rFonts w:eastAsia="Times New Roman" w:cstheme="minorHAnsi"/>
          <w:lang w:val="es-MX" w:eastAsia="es-MX"/>
        </w:rPr>
        <w:t>BBC Future</w:t>
      </w:r>
    </w:p>
    <w:p w:rsidRPr="00E80912" w:rsidR="00C43B60" w:rsidP="00E80912" w:rsidRDefault="00C43B60" w14:paraId="32AD6E03" w14:textId="77777777">
      <w:pPr>
        <w:pStyle w:val="Prrafodelista"/>
        <w:numPr>
          <w:ilvl w:val="0"/>
          <w:numId w:val="10"/>
        </w:numPr>
        <w:spacing w:after="0" w:line="240" w:lineRule="auto"/>
        <w:rPr>
          <w:rFonts w:eastAsia="Times New Roman" w:cstheme="minorHAnsi"/>
          <w:lang w:val="es-MX" w:eastAsia="es-MX"/>
        </w:rPr>
      </w:pPr>
      <w:proofErr w:type="spellStart"/>
      <w:r w:rsidRPr="00E80912">
        <w:rPr>
          <w:rFonts w:eastAsia="Times New Roman" w:cstheme="minorHAnsi"/>
          <w:lang w:val="es-MX" w:eastAsia="es-MX"/>
        </w:rPr>
        <w:t>The</w:t>
      </w:r>
      <w:proofErr w:type="spellEnd"/>
      <w:r w:rsidRPr="00E80912">
        <w:rPr>
          <w:rFonts w:eastAsia="Times New Roman" w:cstheme="minorHAnsi"/>
          <w:lang w:val="es-MX" w:eastAsia="es-MX"/>
        </w:rPr>
        <w:t xml:space="preserve"> </w:t>
      </w:r>
      <w:proofErr w:type="spellStart"/>
      <w:r w:rsidRPr="00E80912">
        <w:rPr>
          <w:rFonts w:eastAsia="Times New Roman" w:cstheme="minorHAnsi"/>
          <w:lang w:val="es-MX" w:eastAsia="es-MX"/>
        </w:rPr>
        <w:t>Conversation</w:t>
      </w:r>
      <w:proofErr w:type="spellEnd"/>
    </w:p>
    <w:p w:rsidRPr="00E80912" w:rsidR="00C43B60" w:rsidP="00E80912" w:rsidRDefault="00C43B60" w14:paraId="42623CB6" w14:textId="77777777">
      <w:pPr>
        <w:pStyle w:val="Prrafodelista"/>
        <w:numPr>
          <w:ilvl w:val="0"/>
          <w:numId w:val="10"/>
        </w:numPr>
        <w:spacing w:after="0" w:line="240" w:lineRule="auto"/>
        <w:rPr>
          <w:rFonts w:eastAsia="Times New Roman" w:cstheme="minorHAnsi"/>
          <w:lang w:val="es-MX" w:eastAsia="es-MX"/>
        </w:rPr>
      </w:pPr>
      <w:r w:rsidRPr="00E80912">
        <w:rPr>
          <w:rFonts w:eastAsia="Times New Roman" w:cstheme="minorHAnsi"/>
          <w:lang w:val="es-MX" w:eastAsia="es-MX"/>
        </w:rPr>
        <w:t xml:space="preserve">Le Monde </w:t>
      </w:r>
      <w:proofErr w:type="spellStart"/>
      <w:r w:rsidRPr="00E80912">
        <w:rPr>
          <w:rFonts w:eastAsia="Times New Roman" w:cstheme="minorHAnsi"/>
          <w:lang w:val="es-MX" w:eastAsia="es-MX"/>
        </w:rPr>
        <w:t>Diplomatique</w:t>
      </w:r>
      <w:proofErr w:type="spellEnd"/>
      <w:r w:rsidRPr="00E80912">
        <w:rPr>
          <w:rFonts w:eastAsia="Times New Roman" w:cstheme="minorHAnsi"/>
          <w:lang w:val="es-MX" w:eastAsia="es-MX"/>
        </w:rPr>
        <w:t xml:space="preserve"> (cuando el tema lo amerite)</w:t>
      </w:r>
    </w:p>
    <w:p w:rsidRPr="00C43B60" w:rsidR="00C43B60" w:rsidP="00C43B60" w:rsidRDefault="00C43B60" w14:paraId="4DBFE0DE" w14:textId="77777777">
      <w:pPr>
        <w:spacing w:after="0" w:line="240" w:lineRule="auto"/>
        <w:rPr>
          <w:rFonts w:eastAsia="Times New Roman" w:cstheme="minorHAnsi"/>
          <w:lang w:val="es-MX" w:eastAsia="es-MX"/>
        </w:rPr>
      </w:pPr>
    </w:p>
    <w:p w:rsidRPr="00C43B60" w:rsidR="00C43B60" w:rsidP="00C43B60" w:rsidRDefault="00C43B60" w14:paraId="55227AD1" w14:textId="77777777">
      <w:pPr>
        <w:spacing w:after="0" w:line="240" w:lineRule="auto"/>
        <w:rPr>
          <w:rFonts w:eastAsia="Times New Roman" w:cstheme="minorHAnsi"/>
          <w:lang w:val="es-MX" w:eastAsia="es-MX"/>
        </w:rPr>
      </w:pPr>
      <w:r w:rsidRPr="00C43B60">
        <w:rPr>
          <w:rFonts w:eastAsia="Times New Roman" w:cstheme="minorHAnsi"/>
          <w:lang w:val="es-MX" w:eastAsia="es-MX"/>
        </w:rPr>
        <w:t>No es necesario que todos lean el mismo medio. Lo importante es comparar distintas voces y reconocer cómo cada autor construye sus argumentos.</w:t>
      </w:r>
    </w:p>
    <w:p w:rsidRPr="00C43B60" w:rsidR="00C43B60" w:rsidP="00C43B60" w:rsidRDefault="00C43B60" w14:paraId="26CE796C" w14:textId="77777777">
      <w:pPr>
        <w:spacing w:after="0" w:line="240" w:lineRule="auto"/>
        <w:rPr>
          <w:rFonts w:eastAsia="Times New Roman" w:cstheme="minorHAnsi"/>
          <w:lang w:val="es-MX" w:eastAsia="es-MX"/>
        </w:rPr>
      </w:pPr>
    </w:p>
    <w:p w:rsidRPr="00E80912" w:rsidR="00C43B60" w:rsidP="00C43B60" w:rsidRDefault="00E80912" w14:paraId="6E17021A" w14:textId="6BFF63DD">
      <w:pPr>
        <w:spacing w:after="0" w:line="240" w:lineRule="auto"/>
        <w:rPr>
          <w:rFonts w:eastAsia="Times New Roman" w:cstheme="minorHAnsi"/>
          <w:b/>
          <w:bCs/>
          <w:lang w:val="es-MX" w:eastAsia="es-MX"/>
        </w:rPr>
      </w:pPr>
      <w:r w:rsidRPr="00E80912">
        <w:rPr>
          <w:rFonts w:eastAsia="Times New Roman" w:cstheme="minorHAnsi"/>
          <w:b/>
          <w:bCs/>
          <w:lang w:val="es-MX" w:eastAsia="es-MX"/>
        </w:rPr>
        <w:t>UNA RECOMENDACIÓN PARA ESTE CURSO</w:t>
      </w:r>
    </w:p>
    <w:p w:rsidRPr="00C43B60" w:rsidR="00C43B60" w:rsidP="00C43B60" w:rsidRDefault="00C43B60" w14:paraId="5D920C76" w14:textId="3FA708AD">
      <w:pPr>
        <w:spacing w:after="0" w:line="240" w:lineRule="auto"/>
        <w:rPr>
          <w:rFonts w:eastAsia="Times New Roman" w:cstheme="minorHAnsi"/>
          <w:lang w:val="es-MX" w:eastAsia="es-MX"/>
        </w:rPr>
      </w:pPr>
      <w:r w:rsidRPr="00C43B60">
        <w:rPr>
          <w:rFonts w:eastAsia="Times New Roman" w:cstheme="minorHAnsi"/>
          <w:lang w:val="es-MX" w:eastAsia="es-MX"/>
        </w:rPr>
        <w:t>No leas buscando frases con las que estés de acuerdo. Lee buscando razones.</w:t>
      </w:r>
    </w:p>
    <w:p w:rsidRPr="00C43B60" w:rsidR="00C43B60" w:rsidP="00C43B60" w:rsidRDefault="00C43B60" w14:paraId="3CD9DB36" w14:textId="0604A433">
      <w:pPr>
        <w:spacing w:after="0" w:line="240" w:lineRule="auto"/>
        <w:rPr>
          <w:rFonts w:eastAsia="Times New Roman" w:cstheme="minorHAnsi"/>
          <w:lang w:val="es-MX" w:eastAsia="es-MX"/>
        </w:rPr>
      </w:pPr>
      <w:r w:rsidRPr="00C43B60">
        <w:rPr>
          <w:rFonts w:eastAsia="Times New Roman" w:cstheme="minorHAnsi"/>
          <w:lang w:val="es-MX" w:eastAsia="es-MX"/>
        </w:rPr>
        <w:t>Las mejores discusiones académicas no ocurren cuando todos piensan igual, sino cuando personas bien informadas son capaces de explicar, cuestionar y defender sus ideas con respeto y apertura al diálogo.</w:t>
      </w:r>
    </w:p>
    <w:p w:rsidR="00F941FE" w:rsidP="00F941FE" w:rsidRDefault="00F941FE" w14:paraId="45163641" w14:textId="7B1BF9B6">
      <w:pPr>
        <w:spacing w:after="0" w:line="240" w:lineRule="auto"/>
        <w:rPr>
          <w:rFonts w:eastAsia="Times New Roman" w:cstheme="minorHAnsi"/>
          <w:lang w:val="es-MX" w:eastAsia="es-MX"/>
        </w:rPr>
      </w:pPr>
    </w:p>
    <w:p w:rsidR="00E80912" w:rsidP="00E80912" w:rsidRDefault="00E80912" w14:paraId="7B47BC5D" w14:textId="42F7511E">
      <w:pPr>
        <w:spacing w:after="0" w:line="240" w:lineRule="auto"/>
        <w:jc w:val="center"/>
        <w:rPr>
          <w:b/>
          <w:bCs/>
        </w:rPr>
      </w:pPr>
      <w:r w:rsidRPr="00E80912">
        <w:rPr>
          <w:b/>
          <w:bCs/>
        </w:rPr>
        <w:t>La lectura crítica no consiste en desconfiar de todo, sino en aprender a distinguir entre una afirmación, una opinión y un argumento bien fundamentado.</w:t>
      </w:r>
    </w:p>
    <w:p w:rsidR="00E80912" w:rsidP="00E80912" w:rsidRDefault="00E80912" w14:paraId="24EFC13E" w14:textId="1CD53D18">
      <w:pPr>
        <w:spacing w:after="0" w:line="240" w:lineRule="auto"/>
        <w:jc w:val="center"/>
        <w:rPr>
          <w:b/>
          <w:bCs/>
        </w:rPr>
      </w:pPr>
    </w:p>
    <w:p w:rsidR="00E80912" w:rsidP="00E80912" w:rsidRDefault="00E80912" w14:paraId="3B9585D4" w14:textId="723BF41F">
      <w:pPr>
        <w:spacing w:after="0" w:line="240" w:lineRule="auto"/>
        <w:jc w:val="center"/>
        <w:rPr>
          <w:b/>
          <w:bCs/>
        </w:rPr>
      </w:pPr>
    </w:p>
    <w:p w:rsidRPr="00E80912" w:rsidR="00E80912" w:rsidP="00E80912" w:rsidRDefault="00E80912" w14:paraId="37755D59" w14:textId="487ED1B2">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lastRenderedPageBreak/>
        <w:t>DECÁLOGO DE EL ARTE DE DISCUTIR</w:t>
      </w:r>
    </w:p>
    <w:p w:rsidR="00E80912" w:rsidP="00E80912" w:rsidRDefault="00E80912" w14:paraId="2C8AF846" w14:textId="443F736E">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Diez principios para construir mejores conversaciones</w:t>
      </w:r>
    </w:p>
    <w:p w:rsidRPr="00E80912" w:rsidR="00E80912" w:rsidP="00E80912" w:rsidRDefault="00E80912" w14:paraId="513C0DAA" w14:textId="77777777">
      <w:pPr>
        <w:spacing w:after="0" w:line="240" w:lineRule="auto"/>
        <w:jc w:val="both"/>
        <w:rPr>
          <w:rFonts w:eastAsia="Times New Roman" w:cstheme="minorHAnsi"/>
          <w:b/>
          <w:bCs/>
          <w:lang w:val="es-MX" w:eastAsia="es-MX"/>
        </w:rPr>
      </w:pPr>
    </w:p>
    <w:p w:rsidRPr="00E80912" w:rsidR="00E80912" w:rsidP="00E80912" w:rsidRDefault="00E80912" w14:paraId="016EB5BD" w14:textId="07E51046">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1. Toda opinión merece ser escuchada, pero solo los argumentos permiten sostenerla.</w:t>
      </w:r>
    </w:p>
    <w:p w:rsidRPr="00E80912" w:rsidR="00E80912" w:rsidP="00E80912" w:rsidRDefault="00E80912" w14:paraId="0F3EB708" w14:textId="77777777">
      <w:pPr>
        <w:spacing w:after="0" w:line="240" w:lineRule="auto"/>
        <w:jc w:val="both"/>
        <w:rPr>
          <w:rFonts w:eastAsia="Times New Roman" w:cstheme="minorHAnsi"/>
          <w:i/>
          <w:iCs/>
          <w:lang w:val="es-MX" w:eastAsia="es-MX"/>
        </w:rPr>
      </w:pPr>
      <w:r w:rsidRPr="00E80912">
        <w:rPr>
          <w:rFonts w:eastAsia="Times New Roman" w:cstheme="minorHAnsi"/>
          <w:i/>
          <w:iCs/>
          <w:lang w:val="es-MX" w:eastAsia="es-MX"/>
        </w:rPr>
        <w:t>Expresar una idea es el comienzo de una conversación; justificarla con razones y evidencias es el comienzo de una argumentación.</w:t>
      </w:r>
    </w:p>
    <w:p w:rsidRPr="00E80912" w:rsidR="00E80912" w:rsidP="00E80912" w:rsidRDefault="00E80912" w14:paraId="74005731" w14:textId="77777777">
      <w:pPr>
        <w:spacing w:after="0" w:line="240" w:lineRule="auto"/>
        <w:jc w:val="both"/>
        <w:rPr>
          <w:rFonts w:eastAsia="Times New Roman" w:cstheme="minorHAnsi"/>
          <w:lang w:val="es-MX" w:eastAsia="es-MX"/>
        </w:rPr>
      </w:pPr>
    </w:p>
    <w:p w:rsidRPr="00E80912" w:rsidR="00E80912" w:rsidP="00E80912" w:rsidRDefault="00E80912" w14:paraId="307557E0" w14:textId="79ADF4EA">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2. Pensar bien exige estar dispuesto a cambiar de opinión.</w:t>
      </w:r>
    </w:p>
    <w:p w:rsidRPr="00E80912" w:rsidR="00E80912" w:rsidP="00E80912" w:rsidRDefault="00E80912" w14:paraId="20B90518" w14:textId="77777777">
      <w:pPr>
        <w:spacing w:after="0" w:line="240" w:lineRule="auto"/>
        <w:jc w:val="both"/>
        <w:rPr>
          <w:rFonts w:eastAsia="Times New Roman" w:cstheme="minorHAnsi"/>
          <w:i/>
          <w:iCs/>
          <w:lang w:val="es-MX" w:eastAsia="es-MX"/>
        </w:rPr>
      </w:pPr>
      <w:r w:rsidRPr="00E80912">
        <w:rPr>
          <w:rFonts w:eastAsia="Times New Roman" w:cstheme="minorHAnsi"/>
          <w:i/>
          <w:iCs/>
          <w:lang w:val="es-MX" w:eastAsia="es-MX"/>
        </w:rPr>
        <w:t>Modificar una postura frente a mejores argumentos no es una debilidad, sino una muestra de honestidad intelectual.</w:t>
      </w:r>
    </w:p>
    <w:p w:rsidRPr="00E80912" w:rsidR="00E80912" w:rsidP="00E80912" w:rsidRDefault="00E80912" w14:paraId="75051F97" w14:textId="77777777">
      <w:pPr>
        <w:spacing w:after="0" w:line="240" w:lineRule="auto"/>
        <w:jc w:val="both"/>
        <w:rPr>
          <w:rFonts w:eastAsia="Times New Roman" w:cstheme="minorHAnsi"/>
          <w:lang w:val="es-MX" w:eastAsia="es-MX"/>
        </w:rPr>
      </w:pPr>
    </w:p>
    <w:p w:rsidRPr="00E80912" w:rsidR="00E80912" w:rsidP="00E80912" w:rsidRDefault="00E80912" w14:paraId="08819FC9" w14:textId="2199AAA6">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3. Escuchar es una forma de argumentar.</w:t>
      </w:r>
    </w:p>
    <w:p w:rsidRPr="00E80912" w:rsidR="00E80912" w:rsidP="00E80912" w:rsidRDefault="00E80912" w14:paraId="6FDBA3CE" w14:textId="77777777">
      <w:pPr>
        <w:spacing w:after="0" w:line="240" w:lineRule="auto"/>
        <w:jc w:val="both"/>
        <w:rPr>
          <w:rFonts w:eastAsia="Times New Roman" w:cstheme="minorHAnsi"/>
          <w:i/>
          <w:iCs/>
          <w:lang w:val="es-MX" w:eastAsia="es-MX"/>
        </w:rPr>
      </w:pPr>
      <w:r w:rsidRPr="00E80912">
        <w:rPr>
          <w:rFonts w:eastAsia="Times New Roman" w:cstheme="minorHAnsi"/>
          <w:i/>
          <w:iCs/>
          <w:lang w:val="es-MX" w:eastAsia="es-MX"/>
        </w:rPr>
        <w:t>Quien no comprende las razones de los demás difícilmente podrá construir las propias.</w:t>
      </w:r>
    </w:p>
    <w:p w:rsidRPr="00E80912" w:rsidR="00E80912" w:rsidP="00E80912" w:rsidRDefault="00E80912" w14:paraId="5828021B" w14:textId="77777777">
      <w:pPr>
        <w:spacing w:after="0" w:line="240" w:lineRule="auto"/>
        <w:jc w:val="both"/>
        <w:rPr>
          <w:rFonts w:eastAsia="Times New Roman" w:cstheme="minorHAnsi"/>
          <w:lang w:val="es-MX" w:eastAsia="es-MX"/>
        </w:rPr>
      </w:pPr>
    </w:p>
    <w:p w:rsidRPr="00E80912" w:rsidR="00E80912" w:rsidP="00E80912" w:rsidRDefault="00E80912" w14:paraId="33E215AE" w14:textId="1F345CAD">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4. Ninguna idea mejora por ser dicha más fuerte.</w:t>
      </w:r>
    </w:p>
    <w:p w:rsidRPr="00E80912" w:rsidR="00E80912" w:rsidP="00E80912" w:rsidRDefault="00E80912" w14:paraId="03668DC1" w14:textId="77777777">
      <w:pPr>
        <w:spacing w:after="0" w:line="240" w:lineRule="auto"/>
        <w:jc w:val="both"/>
        <w:rPr>
          <w:rFonts w:eastAsia="Times New Roman" w:cstheme="minorHAnsi"/>
          <w:i/>
          <w:iCs/>
          <w:lang w:val="es-MX" w:eastAsia="es-MX"/>
        </w:rPr>
      </w:pPr>
      <w:r w:rsidRPr="00E80912">
        <w:rPr>
          <w:rFonts w:eastAsia="Times New Roman" w:cstheme="minorHAnsi"/>
          <w:i/>
          <w:iCs/>
          <w:lang w:val="es-MX" w:eastAsia="es-MX"/>
        </w:rPr>
        <w:t>La fuerza de un argumento no depende del volumen de la voz, sino de la calidad de sus razones.</w:t>
      </w:r>
    </w:p>
    <w:p w:rsidRPr="00E80912" w:rsidR="00E80912" w:rsidP="00E80912" w:rsidRDefault="00E80912" w14:paraId="1058DAEA" w14:textId="77777777">
      <w:pPr>
        <w:spacing w:after="0" w:line="240" w:lineRule="auto"/>
        <w:jc w:val="both"/>
        <w:rPr>
          <w:rFonts w:eastAsia="Times New Roman" w:cstheme="minorHAnsi"/>
          <w:lang w:val="es-MX" w:eastAsia="es-MX"/>
        </w:rPr>
      </w:pPr>
    </w:p>
    <w:p w:rsidRPr="00E80912" w:rsidR="00E80912" w:rsidP="00E80912" w:rsidRDefault="00E80912" w14:paraId="29ADE90B" w14:textId="36D41F6E">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5. Toda afirmación importante merece una pregunta.</w:t>
      </w:r>
    </w:p>
    <w:p w:rsidRPr="00E80912" w:rsidR="00E80912" w:rsidP="00E80912" w:rsidRDefault="00E80912" w14:paraId="0FD224D7" w14:textId="77777777">
      <w:pPr>
        <w:spacing w:after="0" w:line="240" w:lineRule="auto"/>
        <w:jc w:val="both"/>
        <w:rPr>
          <w:rFonts w:eastAsia="Times New Roman" w:cstheme="minorHAnsi"/>
          <w:i/>
          <w:iCs/>
          <w:lang w:val="es-MX" w:eastAsia="es-MX"/>
        </w:rPr>
      </w:pPr>
      <w:r w:rsidRPr="00E80912">
        <w:rPr>
          <w:rFonts w:eastAsia="Times New Roman" w:cstheme="minorHAnsi"/>
          <w:i/>
          <w:iCs/>
          <w:lang w:val="es-MX" w:eastAsia="es-MX"/>
        </w:rPr>
        <w:t>Preguntar no significa desconfiar de todo; significa buscar comprender mejor.</w:t>
      </w:r>
    </w:p>
    <w:p w:rsidRPr="00E80912" w:rsidR="00E80912" w:rsidP="00E80912" w:rsidRDefault="00E80912" w14:paraId="0BDBF76B" w14:textId="77777777">
      <w:pPr>
        <w:spacing w:after="0" w:line="240" w:lineRule="auto"/>
        <w:jc w:val="both"/>
        <w:rPr>
          <w:rFonts w:eastAsia="Times New Roman" w:cstheme="minorHAnsi"/>
          <w:lang w:val="es-MX" w:eastAsia="es-MX"/>
        </w:rPr>
      </w:pPr>
    </w:p>
    <w:p w:rsidRPr="00E80912" w:rsidR="00E80912" w:rsidP="00E80912" w:rsidRDefault="00E80912" w14:paraId="367123C8" w14:textId="02C69CDA">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6. Las evidencias son el mejor antídoto contra los prejuicios.</w:t>
      </w:r>
    </w:p>
    <w:p w:rsidRPr="00E80912" w:rsidR="00E80912" w:rsidP="00E80912" w:rsidRDefault="00E80912" w14:paraId="2D767B69" w14:textId="77777777">
      <w:pPr>
        <w:spacing w:after="0" w:line="240" w:lineRule="auto"/>
        <w:jc w:val="both"/>
        <w:rPr>
          <w:rFonts w:eastAsia="Times New Roman" w:cstheme="minorHAnsi"/>
          <w:i/>
          <w:iCs/>
          <w:lang w:val="es-MX" w:eastAsia="es-MX"/>
        </w:rPr>
      </w:pPr>
      <w:r w:rsidRPr="00E80912">
        <w:rPr>
          <w:rFonts w:eastAsia="Times New Roman" w:cstheme="minorHAnsi"/>
          <w:i/>
          <w:iCs/>
          <w:lang w:val="es-MX" w:eastAsia="es-MX"/>
        </w:rPr>
        <w:t>Los buenos argumentos se apoyan en hechos, datos, experiencias y razones, no únicamente en intuiciones o creencias personales.</w:t>
      </w:r>
    </w:p>
    <w:p w:rsidRPr="00E80912" w:rsidR="00E80912" w:rsidP="00E80912" w:rsidRDefault="00E80912" w14:paraId="3569371F" w14:textId="77777777">
      <w:pPr>
        <w:spacing w:after="0" w:line="240" w:lineRule="auto"/>
        <w:jc w:val="both"/>
        <w:rPr>
          <w:rFonts w:eastAsia="Times New Roman" w:cstheme="minorHAnsi"/>
          <w:lang w:val="es-MX" w:eastAsia="es-MX"/>
        </w:rPr>
      </w:pPr>
    </w:p>
    <w:p w:rsidRPr="00E80912" w:rsidR="00E80912" w:rsidP="00E80912" w:rsidRDefault="00E80912" w14:paraId="308B3CF6" w14:textId="187BFB2A">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7. Leer es conversar con quienes han pensado antes que nosotros.</w:t>
      </w:r>
    </w:p>
    <w:p w:rsidRPr="00E80912" w:rsidR="00E80912" w:rsidP="00E80912" w:rsidRDefault="00E80912" w14:paraId="68AE7F02" w14:textId="77777777">
      <w:pPr>
        <w:spacing w:after="0" w:line="240" w:lineRule="auto"/>
        <w:jc w:val="both"/>
        <w:rPr>
          <w:rFonts w:eastAsia="Times New Roman" w:cstheme="minorHAnsi"/>
          <w:i/>
          <w:iCs/>
          <w:lang w:val="es-MX" w:eastAsia="es-MX"/>
        </w:rPr>
      </w:pPr>
      <w:r w:rsidRPr="00E80912">
        <w:rPr>
          <w:rFonts w:eastAsia="Times New Roman" w:cstheme="minorHAnsi"/>
          <w:i/>
          <w:iCs/>
          <w:lang w:val="es-MX" w:eastAsia="es-MX"/>
        </w:rPr>
        <w:t>Cada texto ofrece una oportunidad para ampliar nuestras perspectivas, cuestionar nuestras certezas y enriquecer nuestras propias ideas.</w:t>
      </w:r>
    </w:p>
    <w:p w:rsidRPr="00E80912" w:rsidR="00E80912" w:rsidP="00E80912" w:rsidRDefault="00E80912" w14:paraId="094B612C" w14:textId="77777777">
      <w:pPr>
        <w:spacing w:after="0" w:line="240" w:lineRule="auto"/>
        <w:jc w:val="both"/>
        <w:rPr>
          <w:rFonts w:eastAsia="Times New Roman" w:cstheme="minorHAnsi"/>
          <w:lang w:val="es-MX" w:eastAsia="es-MX"/>
        </w:rPr>
      </w:pPr>
    </w:p>
    <w:p w:rsidRPr="00E80912" w:rsidR="00E80912" w:rsidP="00E80912" w:rsidRDefault="00E80912" w14:paraId="2014A848" w14:textId="675F34ED">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8. Escribir ayuda a pensar.</w:t>
      </w:r>
    </w:p>
    <w:p w:rsidRPr="00E80912" w:rsidR="00E80912" w:rsidP="00E80912" w:rsidRDefault="00E80912" w14:paraId="5388A34D" w14:textId="77777777">
      <w:pPr>
        <w:spacing w:after="0" w:line="240" w:lineRule="auto"/>
        <w:jc w:val="both"/>
        <w:rPr>
          <w:rFonts w:eastAsia="Times New Roman" w:cstheme="minorHAnsi"/>
          <w:i/>
          <w:iCs/>
          <w:lang w:val="es-MX" w:eastAsia="es-MX"/>
        </w:rPr>
      </w:pPr>
      <w:r w:rsidRPr="00E80912">
        <w:rPr>
          <w:rFonts w:eastAsia="Times New Roman" w:cstheme="minorHAnsi"/>
          <w:i/>
          <w:iCs/>
          <w:lang w:val="es-MX" w:eastAsia="es-MX"/>
        </w:rPr>
        <w:t>Un argumento casi nunca nace perfecto. Se fortalece cuando se revisa, se reorganiza y se vuelve a escribir.</w:t>
      </w:r>
    </w:p>
    <w:p w:rsidRPr="00E80912" w:rsidR="00E80912" w:rsidP="00E80912" w:rsidRDefault="00E80912" w14:paraId="3BEDB650" w14:textId="77777777">
      <w:pPr>
        <w:spacing w:after="0" w:line="240" w:lineRule="auto"/>
        <w:jc w:val="both"/>
        <w:rPr>
          <w:rFonts w:eastAsia="Times New Roman" w:cstheme="minorHAnsi"/>
          <w:lang w:val="es-MX" w:eastAsia="es-MX"/>
        </w:rPr>
      </w:pPr>
    </w:p>
    <w:p w:rsidRPr="00E80912" w:rsidR="00E80912" w:rsidP="00E80912" w:rsidRDefault="00E80912" w14:paraId="76D0780F" w14:textId="4A7E618E">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9. El desacuerdo puede ser una oportunidad para aprender.</w:t>
      </w:r>
    </w:p>
    <w:p w:rsidRPr="00E80912" w:rsidR="00E80912" w:rsidP="00E80912" w:rsidRDefault="00E80912" w14:paraId="369ABC14" w14:textId="77777777">
      <w:pPr>
        <w:spacing w:after="0" w:line="240" w:lineRule="auto"/>
        <w:jc w:val="both"/>
        <w:rPr>
          <w:rFonts w:eastAsia="Times New Roman" w:cstheme="minorHAnsi"/>
          <w:i/>
          <w:iCs/>
          <w:lang w:val="es-MX" w:eastAsia="es-MX"/>
        </w:rPr>
      </w:pPr>
      <w:r w:rsidRPr="00E80912">
        <w:rPr>
          <w:rFonts w:eastAsia="Times New Roman" w:cstheme="minorHAnsi"/>
          <w:i/>
          <w:iCs/>
          <w:lang w:val="es-MX" w:eastAsia="es-MX"/>
        </w:rPr>
        <w:t>Las mejores discusiones no buscan derrotar al otro, sino comprender mejor un problema desde diferentes perspectivas.</w:t>
      </w:r>
    </w:p>
    <w:p w:rsidRPr="00E80912" w:rsidR="00E80912" w:rsidP="00E80912" w:rsidRDefault="00E80912" w14:paraId="692E2301" w14:textId="77777777">
      <w:pPr>
        <w:spacing w:after="0" w:line="240" w:lineRule="auto"/>
        <w:jc w:val="both"/>
        <w:rPr>
          <w:rFonts w:eastAsia="Times New Roman" w:cstheme="minorHAnsi"/>
          <w:lang w:val="es-MX" w:eastAsia="es-MX"/>
        </w:rPr>
      </w:pPr>
    </w:p>
    <w:p w:rsidRPr="00E80912" w:rsidR="00E80912" w:rsidP="00E80912" w:rsidRDefault="00E80912" w14:paraId="22E60923" w14:textId="6D716F48">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10. La argumentación es una práctica ética.</w:t>
      </w:r>
    </w:p>
    <w:p w:rsidR="00E80912" w:rsidP="00E80912" w:rsidRDefault="00E80912" w14:paraId="01114EDD" w14:textId="33C7102C">
      <w:pPr>
        <w:spacing w:after="0" w:line="240" w:lineRule="auto"/>
        <w:jc w:val="both"/>
        <w:rPr>
          <w:rFonts w:eastAsia="Times New Roman" w:cstheme="minorHAnsi"/>
          <w:i/>
          <w:iCs/>
          <w:lang w:val="es-MX" w:eastAsia="es-MX"/>
        </w:rPr>
      </w:pPr>
      <w:r w:rsidRPr="00E80912">
        <w:rPr>
          <w:rFonts w:eastAsia="Times New Roman" w:cstheme="minorHAnsi"/>
          <w:i/>
          <w:iCs/>
          <w:lang w:val="es-MX" w:eastAsia="es-MX"/>
        </w:rPr>
        <w:t>Discutir con rigor implica actuar con honestidad académica, respetar las ideas de los demás, reconocer las propias limitaciones y estar dispuesto a fundamentar cada afirmación.</w:t>
      </w:r>
    </w:p>
    <w:p w:rsidR="00E80912" w:rsidP="00E80912" w:rsidRDefault="00E80912" w14:paraId="76C43AED" w14:textId="61159938">
      <w:pPr>
        <w:spacing w:after="0" w:line="240" w:lineRule="auto"/>
        <w:jc w:val="both"/>
        <w:rPr>
          <w:rFonts w:eastAsia="Times New Roman" w:cstheme="minorHAnsi"/>
          <w:i/>
          <w:iCs/>
          <w:lang w:val="es-MX" w:eastAsia="es-MX"/>
        </w:rPr>
      </w:pPr>
    </w:p>
    <w:p w:rsidRPr="00E80912" w:rsidR="00E80912" w:rsidP="00E80912" w:rsidRDefault="00E80912" w14:paraId="3E8BE7FD" w14:textId="4F87A705">
      <w:pPr>
        <w:spacing w:after="0" w:line="240" w:lineRule="auto"/>
        <w:jc w:val="both"/>
        <w:rPr>
          <w:rFonts w:eastAsia="Times New Roman" w:cstheme="minorHAnsi"/>
          <w:b/>
          <w:bCs/>
          <w:lang w:val="es-MX" w:eastAsia="es-MX"/>
        </w:rPr>
      </w:pPr>
      <w:r w:rsidRPr="00E80912">
        <w:rPr>
          <w:rFonts w:eastAsia="Times New Roman" w:cstheme="minorHAnsi"/>
          <w:b/>
          <w:bCs/>
          <w:lang w:val="es-MX" w:eastAsia="es-MX"/>
        </w:rPr>
        <w:t>BIBLIOGRAFÍA</w:t>
      </w:r>
    </w:p>
    <w:p w:rsidRPr="00E80912" w:rsidR="00E80912" w:rsidP="00E80912" w:rsidRDefault="00E80912" w14:paraId="184FAFF3" w14:textId="77777777">
      <w:pPr>
        <w:pStyle w:val="Prrafodelista"/>
        <w:numPr>
          <w:ilvl w:val="0"/>
          <w:numId w:val="11"/>
        </w:numPr>
        <w:spacing w:after="0" w:line="240" w:lineRule="auto"/>
        <w:jc w:val="both"/>
        <w:rPr>
          <w:rFonts w:eastAsia="Times New Roman" w:cstheme="minorHAnsi"/>
          <w:lang w:val="es-MX" w:eastAsia="es-MX"/>
        </w:rPr>
      </w:pPr>
      <w:r w:rsidRPr="00E80912">
        <w:rPr>
          <w:rFonts w:eastAsia="Times New Roman" w:cstheme="minorHAnsi"/>
          <w:lang w:val="es-MX" w:eastAsia="es-MX"/>
        </w:rPr>
        <w:t>Aristóteles. Retórica.</w:t>
      </w:r>
    </w:p>
    <w:p w:rsidRPr="00E80912" w:rsidR="00E80912" w:rsidP="00E80912" w:rsidRDefault="00E80912" w14:paraId="441DCB5A" w14:textId="77777777">
      <w:pPr>
        <w:pStyle w:val="Prrafodelista"/>
        <w:numPr>
          <w:ilvl w:val="0"/>
          <w:numId w:val="11"/>
        </w:numPr>
        <w:spacing w:after="0" w:line="240" w:lineRule="auto"/>
        <w:jc w:val="both"/>
        <w:rPr>
          <w:rFonts w:eastAsia="Times New Roman" w:cstheme="minorHAnsi"/>
          <w:lang w:val="es-MX" w:eastAsia="es-MX"/>
        </w:rPr>
      </w:pPr>
      <w:r w:rsidRPr="00E80912">
        <w:rPr>
          <w:rFonts w:eastAsia="Times New Roman" w:cstheme="minorHAnsi"/>
          <w:lang w:val="es-MX" w:eastAsia="es-MX"/>
        </w:rPr>
        <w:t>Cassany, Daniel. Tras las líneas. Sobre la lectura contemporánea.</w:t>
      </w:r>
    </w:p>
    <w:p w:rsidRPr="00E80912" w:rsidR="00E80912" w:rsidP="00E80912" w:rsidRDefault="00E80912" w14:paraId="460F1FE0" w14:textId="77777777">
      <w:pPr>
        <w:pStyle w:val="Prrafodelista"/>
        <w:numPr>
          <w:ilvl w:val="0"/>
          <w:numId w:val="11"/>
        </w:numPr>
        <w:spacing w:after="0" w:line="240" w:lineRule="auto"/>
        <w:jc w:val="both"/>
        <w:rPr>
          <w:rFonts w:eastAsia="Times New Roman" w:cstheme="minorHAnsi"/>
          <w:lang w:val="es-MX" w:eastAsia="es-MX"/>
        </w:rPr>
      </w:pPr>
      <w:proofErr w:type="spellStart"/>
      <w:r w:rsidRPr="00E80912">
        <w:rPr>
          <w:rFonts w:eastAsia="Times New Roman" w:cstheme="minorHAnsi"/>
          <w:lang w:val="es-MX" w:eastAsia="es-MX"/>
        </w:rPr>
        <w:t>Carlino</w:t>
      </w:r>
      <w:proofErr w:type="spellEnd"/>
      <w:r w:rsidRPr="00E80912">
        <w:rPr>
          <w:rFonts w:eastAsia="Times New Roman" w:cstheme="minorHAnsi"/>
          <w:lang w:val="es-MX" w:eastAsia="es-MX"/>
        </w:rPr>
        <w:t>, Paula. Escribir, leer y aprender en la universidad.</w:t>
      </w:r>
    </w:p>
    <w:p w:rsidRPr="00E80912" w:rsidR="00E80912" w:rsidP="00E80912" w:rsidRDefault="00E80912" w14:paraId="4D46A898" w14:textId="77777777">
      <w:pPr>
        <w:pStyle w:val="Prrafodelista"/>
        <w:numPr>
          <w:ilvl w:val="0"/>
          <w:numId w:val="11"/>
        </w:numPr>
        <w:spacing w:after="0" w:line="240" w:lineRule="auto"/>
        <w:jc w:val="both"/>
        <w:rPr>
          <w:rFonts w:eastAsia="Times New Roman" w:cstheme="minorHAnsi"/>
          <w:lang w:val="es-MX" w:eastAsia="es-MX"/>
        </w:rPr>
      </w:pPr>
      <w:r w:rsidRPr="00E80912">
        <w:rPr>
          <w:rFonts w:eastAsia="Times New Roman" w:cstheme="minorHAnsi"/>
          <w:lang w:val="es-MX" w:eastAsia="es-MX"/>
        </w:rPr>
        <w:t>Nussbaum, Martha C. Sin fines de lucro. Por qué la democracia necesita de las humanidades.</w:t>
      </w:r>
    </w:p>
    <w:p w:rsidRPr="00E80912" w:rsidR="00E80912" w:rsidP="00E80912" w:rsidRDefault="00E80912" w14:paraId="2ABEAF5A" w14:textId="77777777">
      <w:pPr>
        <w:pStyle w:val="Prrafodelista"/>
        <w:numPr>
          <w:ilvl w:val="0"/>
          <w:numId w:val="11"/>
        </w:numPr>
        <w:spacing w:after="0" w:line="240" w:lineRule="auto"/>
        <w:jc w:val="both"/>
        <w:rPr>
          <w:rFonts w:eastAsia="Times New Roman" w:cstheme="minorHAnsi"/>
          <w:lang w:val="es-MX" w:eastAsia="es-MX"/>
        </w:rPr>
      </w:pPr>
      <w:r w:rsidRPr="00E80912">
        <w:rPr>
          <w:rFonts w:eastAsia="Times New Roman" w:cstheme="minorHAnsi"/>
          <w:lang w:val="es-MX" w:eastAsia="es-MX"/>
        </w:rPr>
        <w:t xml:space="preserve">Ordine, </w:t>
      </w:r>
      <w:proofErr w:type="spellStart"/>
      <w:r w:rsidRPr="00E80912">
        <w:rPr>
          <w:rFonts w:eastAsia="Times New Roman" w:cstheme="minorHAnsi"/>
          <w:lang w:val="es-MX" w:eastAsia="es-MX"/>
        </w:rPr>
        <w:t>Nuccio</w:t>
      </w:r>
      <w:proofErr w:type="spellEnd"/>
      <w:r w:rsidRPr="00E80912">
        <w:rPr>
          <w:rFonts w:eastAsia="Times New Roman" w:cstheme="minorHAnsi"/>
          <w:lang w:val="es-MX" w:eastAsia="es-MX"/>
        </w:rPr>
        <w:t>. La utilidad de lo inútil.</w:t>
      </w:r>
    </w:p>
    <w:p w:rsidRPr="00E80912" w:rsidR="00E80912" w:rsidP="00E80912" w:rsidRDefault="00E80912" w14:paraId="7059EB41" w14:textId="77777777">
      <w:pPr>
        <w:pStyle w:val="Prrafodelista"/>
        <w:numPr>
          <w:ilvl w:val="0"/>
          <w:numId w:val="11"/>
        </w:numPr>
        <w:spacing w:after="0" w:line="240" w:lineRule="auto"/>
        <w:jc w:val="both"/>
        <w:rPr>
          <w:rFonts w:eastAsia="Times New Roman" w:cstheme="minorHAnsi"/>
          <w:lang w:val="es-MX" w:eastAsia="es-MX"/>
        </w:rPr>
      </w:pPr>
      <w:r w:rsidRPr="00E80912">
        <w:rPr>
          <w:rFonts w:eastAsia="Times New Roman" w:cstheme="minorHAnsi"/>
          <w:lang w:val="es-MX" w:eastAsia="es-MX"/>
        </w:rPr>
        <w:t>Orwell, George. Ensayos escogidos.</w:t>
      </w:r>
    </w:p>
    <w:p w:rsidRPr="00E80912" w:rsidR="00E80912" w:rsidP="00E80912" w:rsidRDefault="00E80912" w14:paraId="44A31B78" w14:textId="77777777">
      <w:pPr>
        <w:pStyle w:val="Prrafodelista"/>
        <w:numPr>
          <w:ilvl w:val="0"/>
          <w:numId w:val="11"/>
        </w:numPr>
        <w:spacing w:after="0" w:line="240" w:lineRule="auto"/>
        <w:jc w:val="both"/>
        <w:rPr>
          <w:rFonts w:eastAsia="Times New Roman" w:cstheme="minorHAnsi"/>
          <w:lang w:val="es-MX" w:eastAsia="es-MX"/>
        </w:rPr>
      </w:pPr>
      <w:proofErr w:type="spellStart"/>
      <w:r w:rsidRPr="00E80912">
        <w:rPr>
          <w:rFonts w:eastAsia="Times New Roman" w:cstheme="minorHAnsi"/>
          <w:lang w:val="es-MX" w:eastAsia="es-MX"/>
        </w:rPr>
        <w:t>Perelman</w:t>
      </w:r>
      <w:proofErr w:type="spellEnd"/>
      <w:r w:rsidRPr="00E80912">
        <w:rPr>
          <w:rFonts w:eastAsia="Times New Roman" w:cstheme="minorHAnsi"/>
          <w:lang w:val="es-MX" w:eastAsia="es-MX"/>
        </w:rPr>
        <w:t xml:space="preserve">, </w:t>
      </w:r>
      <w:proofErr w:type="spellStart"/>
      <w:r w:rsidRPr="00E80912">
        <w:rPr>
          <w:rFonts w:eastAsia="Times New Roman" w:cstheme="minorHAnsi"/>
          <w:lang w:val="es-MX" w:eastAsia="es-MX"/>
        </w:rPr>
        <w:t>Chaïm</w:t>
      </w:r>
      <w:proofErr w:type="spellEnd"/>
      <w:r w:rsidRPr="00E80912">
        <w:rPr>
          <w:rFonts w:eastAsia="Times New Roman" w:cstheme="minorHAnsi"/>
          <w:lang w:val="es-MX" w:eastAsia="es-MX"/>
        </w:rPr>
        <w:t xml:space="preserve"> y </w:t>
      </w:r>
      <w:proofErr w:type="spellStart"/>
      <w:r w:rsidRPr="00E80912">
        <w:rPr>
          <w:rFonts w:eastAsia="Times New Roman" w:cstheme="minorHAnsi"/>
          <w:lang w:val="es-MX" w:eastAsia="es-MX"/>
        </w:rPr>
        <w:t>Olbrechts-Tyteca</w:t>
      </w:r>
      <w:proofErr w:type="spellEnd"/>
      <w:r w:rsidRPr="00E80912">
        <w:rPr>
          <w:rFonts w:eastAsia="Times New Roman" w:cstheme="minorHAnsi"/>
          <w:lang w:val="es-MX" w:eastAsia="es-MX"/>
        </w:rPr>
        <w:t>, Lucie. Tratado de la argumentación. La nueva retórica.</w:t>
      </w:r>
    </w:p>
    <w:p w:rsidRPr="00E80912" w:rsidR="00E80912" w:rsidP="00E80912" w:rsidRDefault="00E80912" w14:paraId="40619200" w14:textId="77777777">
      <w:pPr>
        <w:pStyle w:val="Prrafodelista"/>
        <w:numPr>
          <w:ilvl w:val="0"/>
          <w:numId w:val="11"/>
        </w:numPr>
        <w:spacing w:after="0" w:line="240" w:lineRule="auto"/>
        <w:jc w:val="both"/>
        <w:rPr>
          <w:rFonts w:eastAsia="Times New Roman" w:cstheme="minorHAnsi"/>
          <w:lang w:val="es-MX" w:eastAsia="es-MX"/>
        </w:rPr>
      </w:pPr>
      <w:r w:rsidRPr="00E80912">
        <w:rPr>
          <w:rFonts w:eastAsia="Times New Roman" w:cstheme="minorHAnsi"/>
          <w:lang w:val="es-MX" w:eastAsia="es-MX"/>
        </w:rPr>
        <w:lastRenderedPageBreak/>
        <w:t>Savater, Fernando. Las preguntas de la vida.</w:t>
      </w:r>
    </w:p>
    <w:p w:rsidRPr="00E80912" w:rsidR="00E80912" w:rsidP="00E80912" w:rsidRDefault="00E80912" w14:paraId="7A2AE7CF" w14:textId="77777777">
      <w:pPr>
        <w:pStyle w:val="Prrafodelista"/>
        <w:numPr>
          <w:ilvl w:val="0"/>
          <w:numId w:val="11"/>
        </w:numPr>
        <w:spacing w:after="0" w:line="240" w:lineRule="auto"/>
        <w:jc w:val="both"/>
        <w:rPr>
          <w:rFonts w:eastAsia="Times New Roman" w:cstheme="minorHAnsi"/>
          <w:lang w:val="es-MX" w:eastAsia="es-MX"/>
        </w:rPr>
      </w:pPr>
      <w:r w:rsidRPr="00E80912">
        <w:rPr>
          <w:rFonts w:eastAsia="Times New Roman" w:cstheme="minorHAnsi"/>
          <w:lang w:val="es-MX" w:eastAsia="es-MX"/>
        </w:rPr>
        <w:t>Toulmin, Stephen. Los usos de la argumentación.</w:t>
      </w:r>
    </w:p>
    <w:p w:rsidRPr="00E80912" w:rsidR="00E80912" w:rsidP="00E80912" w:rsidRDefault="00E80912" w14:paraId="5B0BD9EC" w14:textId="77777777">
      <w:pPr>
        <w:pStyle w:val="Prrafodelista"/>
        <w:numPr>
          <w:ilvl w:val="0"/>
          <w:numId w:val="11"/>
        </w:numPr>
        <w:spacing w:after="0" w:line="240" w:lineRule="auto"/>
        <w:jc w:val="both"/>
        <w:rPr>
          <w:rFonts w:eastAsia="Times New Roman" w:cstheme="minorHAnsi"/>
          <w:lang w:val="es-MX" w:eastAsia="es-MX"/>
        </w:rPr>
      </w:pPr>
      <w:r w:rsidRPr="00E80912">
        <w:rPr>
          <w:rFonts w:eastAsia="Times New Roman" w:cstheme="minorHAnsi"/>
          <w:lang w:val="es-MX" w:eastAsia="es-MX"/>
        </w:rPr>
        <w:t>Weston, Anthony. Las claves de la argumentación.</w:t>
      </w:r>
    </w:p>
    <w:p w:rsidRPr="00E80912" w:rsidR="00E80912" w:rsidP="00E80912" w:rsidRDefault="00E80912" w14:paraId="7AF6D2D2" w14:textId="77777777">
      <w:pPr>
        <w:spacing w:after="0" w:line="240" w:lineRule="auto"/>
        <w:jc w:val="both"/>
        <w:rPr>
          <w:rFonts w:eastAsia="Times New Roman" w:cstheme="minorHAnsi"/>
          <w:lang w:val="es-MX" w:eastAsia="es-MX"/>
        </w:rPr>
      </w:pPr>
    </w:p>
    <w:p w:rsidRPr="00F941FE" w:rsidR="00E80912" w:rsidP="00E80912" w:rsidRDefault="00E80912" w14:paraId="14A3F4C1" w14:textId="5FD5E3C6">
      <w:pPr>
        <w:spacing w:after="0" w:line="240" w:lineRule="auto"/>
        <w:jc w:val="both"/>
        <w:rPr>
          <w:rFonts w:eastAsia="Times New Roman" w:cstheme="minorHAnsi"/>
          <w:vanish/>
          <w:lang w:val="es-MX" w:eastAsia="es-MX"/>
        </w:rPr>
      </w:pPr>
      <w:r w:rsidRPr="00E80912">
        <w:rPr>
          <w:rFonts w:eastAsia="Times New Roman" w:cstheme="minorHAnsi"/>
          <w:lang w:val="es-MX" w:eastAsia="es-MX"/>
        </w:rPr>
        <w:t>Durante el semestre también se trabajará con artículos académicos, ensayos y columnas de opinión seleccionados, de acuerdo con los temas de discusión abordados en clase.</w:t>
      </w:r>
    </w:p>
    <w:p w:rsidRPr="00F941FE" w:rsidR="00F941FE" w:rsidP="00E80912" w:rsidRDefault="00F941FE" w14:paraId="290134CE" w14:textId="77777777">
      <w:pPr>
        <w:spacing w:after="0" w:line="240" w:lineRule="auto"/>
        <w:jc w:val="both"/>
        <w:rPr>
          <w:rFonts w:eastAsia="Times New Roman" w:cstheme="minorHAnsi"/>
          <w:vanish/>
          <w:lang w:val="es-MX" w:eastAsia="es-MX"/>
        </w:rPr>
      </w:pPr>
    </w:p>
    <w:p w:rsidRPr="00F941FE" w:rsidR="00F941FE" w:rsidP="00E80912" w:rsidRDefault="00F941FE" w14:paraId="77E3A8D2" w14:textId="77777777">
      <w:pPr>
        <w:spacing w:after="0" w:line="240" w:lineRule="auto"/>
        <w:jc w:val="both"/>
        <w:rPr>
          <w:rFonts w:eastAsia="Times New Roman" w:cstheme="minorHAnsi"/>
          <w:vanish/>
          <w:lang w:val="es-MX" w:eastAsia="es-MX"/>
        </w:rPr>
      </w:pPr>
    </w:p>
    <w:p w:rsidRPr="00C43B60" w:rsidR="00F941FE" w:rsidP="00E80912" w:rsidRDefault="00F941FE" w14:paraId="6941AE60" w14:textId="77777777">
      <w:pPr>
        <w:spacing w:after="0"/>
        <w:jc w:val="both"/>
        <w:rPr>
          <w:rFonts w:cstheme="minorHAnsi"/>
          <w:b/>
          <w:bCs/>
          <w:i/>
          <w:iCs/>
        </w:rPr>
      </w:pPr>
    </w:p>
    <w:sectPr w:rsidRPr="00C43B60" w:rsidR="00F941FE">
      <w:pgSz w:w="12240" w:h="15840"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365E"/>
    <w:multiLevelType w:val="hybridMultilevel"/>
    <w:tmpl w:val="065C5784"/>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 w15:restartNumberingAfterBreak="0">
    <w:nsid w:val="14C44946"/>
    <w:multiLevelType w:val="hybridMultilevel"/>
    <w:tmpl w:val="9F40C5F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2" w15:restartNumberingAfterBreak="0">
    <w:nsid w:val="221F25CA"/>
    <w:multiLevelType w:val="hybridMultilevel"/>
    <w:tmpl w:val="C12084FA"/>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3" w15:restartNumberingAfterBreak="0">
    <w:nsid w:val="32605133"/>
    <w:multiLevelType w:val="hybridMultilevel"/>
    <w:tmpl w:val="C3F06B6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4" w15:restartNumberingAfterBreak="0">
    <w:nsid w:val="45B91A6D"/>
    <w:multiLevelType w:val="hybridMultilevel"/>
    <w:tmpl w:val="FDC053C0"/>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5" w15:restartNumberingAfterBreak="0">
    <w:nsid w:val="47EA2A05"/>
    <w:multiLevelType w:val="hybridMultilevel"/>
    <w:tmpl w:val="79900004"/>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6" w15:restartNumberingAfterBreak="0">
    <w:nsid w:val="54481029"/>
    <w:multiLevelType w:val="hybridMultilevel"/>
    <w:tmpl w:val="644AD698"/>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7" w15:restartNumberingAfterBreak="0">
    <w:nsid w:val="5694470E"/>
    <w:multiLevelType w:val="hybridMultilevel"/>
    <w:tmpl w:val="59D25E54"/>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8" w15:restartNumberingAfterBreak="0">
    <w:nsid w:val="5E2F0B2C"/>
    <w:multiLevelType w:val="hybridMultilevel"/>
    <w:tmpl w:val="92985DC4"/>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9" w15:restartNumberingAfterBreak="0">
    <w:nsid w:val="789E0B34"/>
    <w:multiLevelType w:val="hybridMultilevel"/>
    <w:tmpl w:val="D6225E72"/>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abstractNum w:abstractNumId="10" w15:restartNumberingAfterBreak="0">
    <w:nsid w:val="7A8E73DF"/>
    <w:multiLevelType w:val="hybridMultilevel"/>
    <w:tmpl w:val="1A78C560"/>
    <w:lvl w:ilvl="0" w:tplc="080A0001">
      <w:start w:val="1"/>
      <w:numFmt w:val="bullet"/>
      <w:lvlText w:val=""/>
      <w:lvlJc w:val="left"/>
      <w:pPr>
        <w:ind w:left="720" w:hanging="360"/>
      </w:pPr>
      <w:rPr>
        <w:rFonts w:hint="default" w:ascii="Symbol" w:hAnsi="Symbol"/>
      </w:rPr>
    </w:lvl>
    <w:lvl w:ilvl="1" w:tplc="080A0003" w:tentative="1">
      <w:start w:val="1"/>
      <w:numFmt w:val="bullet"/>
      <w:lvlText w:val="o"/>
      <w:lvlJc w:val="left"/>
      <w:pPr>
        <w:ind w:left="1440" w:hanging="360"/>
      </w:pPr>
      <w:rPr>
        <w:rFonts w:hint="default" w:ascii="Courier New" w:hAnsi="Courier New" w:cs="Courier New"/>
      </w:rPr>
    </w:lvl>
    <w:lvl w:ilvl="2" w:tplc="080A0005" w:tentative="1">
      <w:start w:val="1"/>
      <w:numFmt w:val="bullet"/>
      <w:lvlText w:val=""/>
      <w:lvlJc w:val="left"/>
      <w:pPr>
        <w:ind w:left="2160" w:hanging="360"/>
      </w:pPr>
      <w:rPr>
        <w:rFonts w:hint="default" w:ascii="Wingdings" w:hAnsi="Wingdings"/>
      </w:rPr>
    </w:lvl>
    <w:lvl w:ilvl="3" w:tplc="080A0001" w:tentative="1">
      <w:start w:val="1"/>
      <w:numFmt w:val="bullet"/>
      <w:lvlText w:val=""/>
      <w:lvlJc w:val="left"/>
      <w:pPr>
        <w:ind w:left="2880" w:hanging="360"/>
      </w:pPr>
      <w:rPr>
        <w:rFonts w:hint="default" w:ascii="Symbol" w:hAnsi="Symbol"/>
      </w:rPr>
    </w:lvl>
    <w:lvl w:ilvl="4" w:tplc="080A0003" w:tentative="1">
      <w:start w:val="1"/>
      <w:numFmt w:val="bullet"/>
      <w:lvlText w:val="o"/>
      <w:lvlJc w:val="left"/>
      <w:pPr>
        <w:ind w:left="3600" w:hanging="360"/>
      </w:pPr>
      <w:rPr>
        <w:rFonts w:hint="default" w:ascii="Courier New" w:hAnsi="Courier New" w:cs="Courier New"/>
      </w:rPr>
    </w:lvl>
    <w:lvl w:ilvl="5" w:tplc="080A0005" w:tentative="1">
      <w:start w:val="1"/>
      <w:numFmt w:val="bullet"/>
      <w:lvlText w:val=""/>
      <w:lvlJc w:val="left"/>
      <w:pPr>
        <w:ind w:left="4320" w:hanging="360"/>
      </w:pPr>
      <w:rPr>
        <w:rFonts w:hint="default" w:ascii="Wingdings" w:hAnsi="Wingdings"/>
      </w:rPr>
    </w:lvl>
    <w:lvl w:ilvl="6" w:tplc="080A0001" w:tentative="1">
      <w:start w:val="1"/>
      <w:numFmt w:val="bullet"/>
      <w:lvlText w:val=""/>
      <w:lvlJc w:val="left"/>
      <w:pPr>
        <w:ind w:left="5040" w:hanging="360"/>
      </w:pPr>
      <w:rPr>
        <w:rFonts w:hint="default" w:ascii="Symbol" w:hAnsi="Symbol"/>
      </w:rPr>
    </w:lvl>
    <w:lvl w:ilvl="7" w:tplc="080A0003" w:tentative="1">
      <w:start w:val="1"/>
      <w:numFmt w:val="bullet"/>
      <w:lvlText w:val="o"/>
      <w:lvlJc w:val="left"/>
      <w:pPr>
        <w:ind w:left="5760" w:hanging="360"/>
      </w:pPr>
      <w:rPr>
        <w:rFonts w:hint="default" w:ascii="Courier New" w:hAnsi="Courier New" w:cs="Courier New"/>
      </w:rPr>
    </w:lvl>
    <w:lvl w:ilvl="8" w:tplc="080A0005" w:tentative="1">
      <w:start w:val="1"/>
      <w:numFmt w:val="bullet"/>
      <w:lvlText w:val=""/>
      <w:lvlJc w:val="left"/>
      <w:pPr>
        <w:ind w:left="6480" w:hanging="360"/>
      </w:pPr>
      <w:rPr>
        <w:rFonts w:hint="default" w:ascii="Wingdings" w:hAnsi="Wingdings"/>
      </w:rPr>
    </w:lvl>
  </w:abstractNum>
  <w:num w:numId="1">
    <w:abstractNumId w:val="10"/>
  </w:num>
  <w:num w:numId="2">
    <w:abstractNumId w:val="9"/>
  </w:num>
  <w:num w:numId="3">
    <w:abstractNumId w:val="8"/>
  </w:num>
  <w:num w:numId="4">
    <w:abstractNumId w:val="0"/>
  </w:num>
  <w:num w:numId="5">
    <w:abstractNumId w:val="3"/>
  </w:num>
  <w:num w:numId="6">
    <w:abstractNumId w:val="6"/>
  </w:num>
  <w:num w:numId="7">
    <w:abstractNumId w:val="4"/>
  </w:num>
  <w:num w:numId="8">
    <w:abstractNumId w:val="5"/>
  </w:num>
  <w:num w:numId="9">
    <w:abstractNumId w:val="7"/>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B0"/>
    <w:rsid w:val="000A5DB0"/>
    <w:rsid w:val="000D7EF5"/>
    <w:rsid w:val="004C2E20"/>
    <w:rsid w:val="00722AF9"/>
    <w:rsid w:val="0075677B"/>
    <w:rsid w:val="008634B4"/>
    <w:rsid w:val="00BB2604"/>
    <w:rsid w:val="00BB4CD6"/>
    <w:rsid w:val="00C43B60"/>
    <w:rsid w:val="00DE00D1"/>
    <w:rsid w:val="00E80912"/>
    <w:rsid w:val="00F941FE"/>
    <w:rsid w:val="00FB77DB"/>
    <w:rsid w:val="00FC0BCA"/>
    <w:rsid w:val="0A854724"/>
    <w:rsid w:val="585B7962"/>
    <w:rsid w:val="6CD3FF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6DBDC"/>
  <w15:chartTrackingRefBased/>
  <w15:docId w15:val="{F868F018-0849-4973-9CEB-5172465A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lang w:val="es-CO"/>
    </w:rPr>
  </w:style>
  <w:style w:type="paragraph" w:styleId="Ttulo1">
    <w:name w:val="heading 1"/>
    <w:basedOn w:val="Normal"/>
    <w:next w:val="Normal"/>
    <w:link w:val="Ttulo1Car"/>
    <w:uiPriority w:val="9"/>
    <w:qFormat/>
    <w:rsid w:val="00C43B60"/>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C43B60"/>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Ttulo3">
    <w:name w:val="heading 3"/>
    <w:basedOn w:val="Normal"/>
    <w:link w:val="Ttulo3Car"/>
    <w:uiPriority w:val="9"/>
    <w:qFormat/>
    <w:rsid w:val="00FC0BCA"/>
    <w:pPr>
      <w:spacing w:before="100" w:beforeAutospacing="1" w:after="100" w:afterAutospacing="1" w:line="240" w:lineRule="auto"/>
      <w:outlineLvl w:val="2"/>
    </w:pPr>
    <w:rPr>
      <w:rFonts w:ascii="Times New Roman" w:hAnsi="Times New Roman" w:eastAsia="Times New Roman" w:cs="Times New Roman"/>
      <w:b/>
      <w:bCs/>
      <w:sz w:val="27"/>
      <w:szCs w:val="27"/>
      <w:lang w:val="es-MX" w:eastAsia="es-MX"/>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Tablaconcuadrcula">
    <w:name w:val="Table Grid"/>
    <w:basedOn w:val="Tablanormal"/>
    <w:uiPriority w:val="39"/>
    <w:rsid w:val="004C2E2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rrafodelista">
    <w:name w:val="List Paragraph"/>
    <w:basedOn w:val="Normal"/>
    <w:uiPriority w:val="34"/>
    <w:qFormat/>
    <w:rsid w:val="004C2E20"/>
    <w:pPr>
      <w:ind w:left="720"/>
      <w:contextualSpacing/>
    </w:pPr>
  </w:style>
  <w:style w:type="character" w:styleId="Textoennegrita">
    <w:name w:val="Strong"/>
    <w:basedOn w:val="Fuentedeprrafopredeter"/>
    <w:uiPriority w:val="22"/>
    <w:qFormat/>
    <w:rsid w:val="00BB4CD6"/>
    <w:rPr>
      <w:b/>
      <w:bCs/>
    </w:rPr>
  </w:style>
  <w:style w:type="character" w:styleId="Ttulo3Car" w:customStyle="1">
    <w:name w:val="Título 3 Car"/>
    <w:basedOn w:val="Fuentedeprrafopredeter"/>
    <w:link w:val="Ttulo3"/>
    <w:uiPriority w:val="9"/>
    <w:rsid w:val="00FC0BCA"/>
    <w:rPr>
      <w:rFonts w:ascii="Times New Roman" w:hAnsi="Times New Roman" w:eastAsia="Times New Roman" w:cs="Times New Roman"/>
      <w:b/>
      <w:bCs/>
      <w:sz w:val="27"/>
      <w:szCs w:val="27"/>
      <w:lang w:eastAsia="es-MX"/>
    </w:rPr>
  </w:style>
  <w:style w:type="character" w:styleId="nfasis">
    <w:name w:val="Emphasis"/>
    <w:basedOn w:val="Fuentedeprrafopredeter"/>
    <w:uiPriority w:val="20"/>
    <w:qFormat/>
    <w:rsid w:val="008634B4"/>
    <w:rPr>
      <w:i/>
      <w:iCs/>
    </w:rPr>
  </w:style>
  <w:style w:type="character" w:styleId="Ttulo1Car" w:customStyle="1">
    <w:name w:val="Título 1 Car"/>
    <w:basedOn w:val="Fuentedeprrafopredeter"/>
    <w:link w:val="Ttulo1"/>
    <w:uiPriority w:val="9"/>
    <w:rsid w:val="00C43B60"/>
    <w:rPr>
      <w:rFonts w:asciiTheme="majorHAnsi" w:hAnsiTheme="majorHAnsi" w:eastAsiaTheme="majorEastAsia" w:cstheme="majorBidi"/>
      <w:color w:val="2F5496" w:themeColor="accent1" w:themeShade="BF"/>
      <w:sz w:val="32"/>
      <w:szCs w:val="32"/>
      <w:lang w:val="es-CO"/>
    </w:rPr>
  </w:style>
  <w:style w:type="character" w:styleId="Ttulo2Car" w:customStyle="1">
    <w:name w:val="Título 2 Car"/>
    <w:basedOn w:val="Fuentedeprrafopredeter"/>
    <w:link w:val="Ttulo2"/>
    <w:uiPriority w:val="9"/>
    <w:semiHidden/>
    <w:rsid w:val="00C43B60"/>
    <w:rPr>
      <w:rFonts w:asciiTheme="majorHAnsi" w:hAnsiTheme="majorHAnsi" w:eastAsiaTheme="majorEastAsia" w:cstheme="majorBidi"/>
      <w:color w:val="2F5496" w:themeColor="accent1" w:themeShade="BF"/>
      <w:sz w:val="26"/>
      <w:szCs w:val="26"/>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506334">
      <w:bodyDiv w:val="1"/>
      <w:marLeft w:val="0"/>
      <w:marRight w:val="0"/>
      <w:marTop w:val="0"/>
      <w:marBottom w:val="0"/>
      <w:divBdr>
        <w:top w:val="none" w:sz="0" w:space="0" w:color="auto"/>
        <w:left w:val="none" w:sz="0" w:space="0" w:color="auto"/>
        <w:bottom w:val="none" w:sz="0" w:space="0" w:color="auto"/>
        <w:right w:val="none" w:sz="0" w:space="0" w:color="auto"/>
      </w:divBdr>
    </w:div>
    <w:div w:id="471489222">
      <w:bodyDiv w:val="1"/>
      <w:marLeft w:val="0"/>
      <w:marRight w:val="0"/>
      <w:marTop w:val="0"/>
      <w:marBottom w:val="0"/>
      <w:divBdr>
        <w:top w:val="none" w:sz="0" w:space="0" w:color="auto"/>
        <w:left w:val="none" w:sz="0" w:space="0" w:color="auto"/>
        <w:bottom w:val="none" w:sz="0" w:space="0" w:color="auto"/>
        <w:right w:val="none" w:sz="0" w:space="0" w:color="auto"/>
      </w:divBdr>
    </w:div>
    <w:div w:id="487089192">
      <w:bodyDiv w:val="1"/>
      <w:marLeft w:val="0"/>
      <w:marRight w:val="0"/>
      <w:marTop w:val="0"/>
      <w:marBottom w:val="0"/>
      <w:divBdr>
        <w:top w:val="none" w:sz="0" w:space="0" w:color="auto"/>
        <w:left w:val="none" w:sz="0" w:space="0" w:color="auto"/>
        <w:bottom w:val="none" w:sz="0" w:space="0" w:color="auto"/>
        <w:right w:val="none" w:sz="0" w:space="0" w:color="auto"/>
      </w:divBdr>
    </w:div>
    <w:div w:id="1500584979">
      <w:bodyDiv w:val="1"/>
      <w:marLeft w:val="0"/>
      <w:marRight w:val="0"/>
      <w:marTop w:val="0"/>
      <w:marBottom w:val="0"/>
      <w:divBdr>
        <w:top w:val="none" w:sz="0" w:space="0" w:color="auto"/>
        <w:left w:val="none" w:sz="0" w:space="0" w:color="auto"/>
        <w:bottom w:val="none" w:sz="0" w:space="0" w:color="auto"/>
        <w:right w:val="none" w:sz="0" w:space="0" w:color="auto"/>
      </w:divBdr>
    </w:div>
    <w:div w:id="1628968859">
      <w:bodyDiv w:val="1"/>
      <w:marLeft w:val="0"/>
      <w:marRight w:val="0"/>
      <w:marTop w:val="0"/>
      <w:marBottom w:val="0"/>
      <w:divBdr>
        <w:top w:val="none" w:sz="0" w:space="0" w:color="auto"/>
        <w:left w:val="none" w:sz="0" w:space="0" w:color="auto"/>
        <w:bottom w:val="none" w:sz="0" w:space="0" w:color="auto"/>
        <w:right w:val="none" w:sz="0" w:space="0" w:color="auto"/>
      </w:divBdr>
      <w:divsChild>
        <w:div w:id="1375540294">
          <w:marLeft w:val="0"/>
          <w:marRight w:val="0"/>
          <w:marTop w:val="0"/>
          <w:marBottom w:val="0"/>
          <w:divBdr>
            <w:top w:val="none" w:sz="0" w:space="0" w:color="auto"/>
            <w:left w:val="none" w:sz="0" w:space="0" w:color="auto"/>
            <w:bottom w:val="none" w:sz="0" w:space="0" w:color="auto"/>
            <w:right w:val="none" w:sz="0" w:space="0" w:color="auto"/>
          </w:divBdr>
          <w:divsChild>
            <w:div w:id="85487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91793">
      <w:bodyDiv w:val="1"/>
      <w:marLeft w:val="0"/>
      <w:marRight w:val="0"/>
      <w:marTop w:val="0"/>
      <w:marBottom w:val="0"/>
      <w:divBdr>
        <w:top w:val="none" w:sz="0" w:space="0" w:color="auto"/>
        <w:left w:val="none" w:sz="0" w:space="0" w:color="auto"/>
        <w:bottom w:val="none" w:sz="0" w:space="0" w:color="auto"/>
        <w:right w:val="none" w:sz="0" w:space="0" w:color="auto"/>
      </w:divBdr>
    </w:div>
    <w:div w:id="2126847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Paula Medina</dc:creator>
  <keywords/>
  <dc:description/>
  <lastModifiedBy>Paula Medina</lastModifiedBy>
  <revision>3</revision>
  <dcterms:created xsi:type="dcterms:W3CDTF">2026-08-03T19:08:00.0000000Z</dcterms:created>
  <dcterms:modified xsi:type="dcterms:W3CDTF">2026-08-05T20:04:20.9762376Z</dcterms:modified>
</coreProperties>
</file>